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53DD" w14:textId="77777777" w:rsidR="00BB4EC1" w:rsidRPr="00BB4EC1" w:rsidRDefault="00BB4EC1" w:rsidP="00BB4EC1">
      <w:pPr>
        <w:pBdr>
          <w:bottom w:val="single" w:sz="6" w:space="0" w:color="DDDDD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bookmarkStart w:id="0" w:name="_GoBack"/>
      <w:bookmarkEnd w:id="0"/>
      <w:r w:rsidRPr="00BB4EC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MINISTERO DELL'INTERNO </w:t>
      </w:r>
    </w:p>
    <w:p w14:paraId="5FA902F3" w14:textId="77777777" w:rsidR="00BB4EC1" w:rsidRPr="00BB4EC1" w:rsidRDefault="00BB4EC1" w:rsidP="00BB4EC1">
      <w:pPr>
        <w:spacing w:before="240"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</w:pPr>
      <w:r w:rsidRPr="00BB4EC1"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  <w:t xml:space="preserve">DECRETO 25 giugno 2019  </w:t>
      </w:r>
    </w:p>
    <w:p w14:paraId="71E310EC" w14:textId="77777777" w:rsidR="00BB4EC1" w:rsidRPr="00BB4EC1" w:rsidRDefault="00BB4EC1" w:rsidP="00BB4EC1">
      <w:pPr>
        <w:pBdr>
          <w:bottom w:val="single" w:sz="6" w:space="7" w:color="CCCCCC"/>
        </w:pBdr>
        <w:spacing w:after="48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proofErr w:type="spellStart"/>
      <w:r w:rsidRPr="00BB4EC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Modalita'</w:t>
      </w:r>
      <w:proofErr w:type="spellEnd"/>
      <w:r w:rsidRPr="00BB4EC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criteri e termini per il riparto e l'attribuzione dei contributi spettanti ai comuni facenti parte delle fusioni. (19A04290) </w:t>
      </w:r>
      <w:hyperlink r:id="rId4" w:tgtFrame="_blank" w:history="1">
        <w:r w:rsidRPr="00BB4EC1">
          <w:rPr>
            <w:rFonts w:ascii="Arial" w:eastAsia="Times New Roman" w:hAnsi="Arial" w:cs="Arial"/>
            <w:color w:val="4A970B"/>
            <w:sz w:val="23"/>
            <w:szCs w:val="23"/>
            <w:u w:val="single"/>
            <w:lang w:eastAsia="it-IT"/>
          </w:rPr>
          <w:t>(GU Serie Generale n.152 del 01-07-2019)</w:t>
        </w:r>
      </w:hyperlink>
    </w:p>
    <w:p w14:paraId="2F0D161C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24160B10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IL MINISTRO DELL'INTERNO </w:t>
      </w:r>
    </w:p>
    <w:p w14:paraId="7CB324F3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5E60AECB" w14:textId="6735A5D9" w:rsid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</w:t>
      </w:r>
      <w:r w:rsidR="006316C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l'art. 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15,comma</w:t>
      </w:r>
      <w:proofErr w:type="gram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3,   del   testo   unico   delle   leggi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sull'ordinamento degli enti locali (TUEL), approvato con  il  decreto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legislativo 18 agosto 2000,  n.  267, che prevede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l'erogazione di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contributi statali</w:t>
      </w:r>
      <w:r w:rsidR="006316C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straordinari</w:t>
      </w:r>
      <w:r w:rsidR="006316C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decennali</w:t>
      </w:r>
      <w:r w:rsidR="006316C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ai  comuni</w:t>
      </w:r>
      <w:proofErr w:type="gram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nuova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istituzione, derivanti da procedure di fusione; </w:t>
      </w:r>
    </w:p>
    <w:p w14:paraId="2978C09B" w14:textId="77777777" w:rsidR="006316C5" w:rsidRPr="00BB4EC1" w:rsidRDefault="006316C5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761224D1" w14:textId="77777777" w:rsidR="006316C5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l'art. 20, comma 1-bis, del decreto-legge 6 luglio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2012,  n.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9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5</w:t>
      </w:r>
      <w:proofErr w:type="gram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, convertito, con modificazioni, dalla legge 7 agosto 2012, n. 135,che commisura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l'entita'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  contributo  per  le  fusioni  di  comuni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realizzate  negli  anni  2012  e  successivi  al  20  per  cento  dei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trasferimenti erariali attribuiti per l'anno 2010, e nel limite degli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stanziamenti finanziari annuali disponibili;</w:t>
      </w:r>
    </w:p>
    <w:p w14:paraId="0897D4F1" w14:textId="10285359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4F916153" w14:textId="6CCE5EC5" w:rsid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Visti gli articoli 1, comma 18, lettera a), della legge 28 dicembre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2015, n. 208 (legge di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stabilita'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2016), n. 1, comma 447, della legge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11 dicembre 2016, n. 232 (legge di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stabilita'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2017) 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1,comma  868,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 legge 27 dicembre 2017, n. 205 (legge di  bilancio  2018)  che,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rispettivamente, hanno elevato l'importo del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predetto  contributo</w:t>
      </w:r>
      <w:proofErr w:type="gram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40 per cento per l'anno 2016, al 50 per cento per l'anno 2017  ed  al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60 per cento a decorrere dall'anno 2018  dei  trasferimenti  erariali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attribuiti per l'anno 2010,  sempre  nel  limite  degli  stanziamenti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f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inanziari annuali disponibili e, comunque, in misura non superiore 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 milioni di euro per ciascun ente beneficiario; </w:t>
      </w:r>
    </w:p>
    <w:p w14:paraId="4416AAA5" w14:textId="77777777" w:rsidR="006316C5" w:rsidRPr="00BB4EC1" w:rsidRDefault="006316C5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46B32CF5" w14:textId="00CFCE92" w:rsid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l'art. 1, comma 885, della legge n.  205</w:t>
      </w:r>
      <w:r w:rsidR="006316C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2017, che</w:t>
      </w:r>
      <w:r w:rsidR="006316C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ha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previsto che gli accantonamenti di cui all'art. 1, comma</w:t>
      </w:r>
      <w:r w:rsidR="006316C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452,  della</w:t>
      </w:r>
      <w:proofErr w:type="gramEnd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legge n. 232 del 2016 eventualmente  non  utilizzati  sono  destinati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all'incremento  dei  contributi  straordinari  ai  comuni  di   nuova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istituzione, derivanti da procedure di fusione; </w:t>
      </w:r>
    </w:p>
    <w:p w14:paraId="134CA731" w14:textId="77777777" w:rsidR="006316C5" w:rsidRPr="00BB4EC1" w:rsidRDefault="006316C5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62838BFC" w14:textId="3F34669E" w:rsid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 del Ministro dell'interno del 27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aprile  2018</w:t>
      </w:r>
      <w:proofErr w:type="gram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il  quale  sono  state  definite, a  decorrere dall'anno   2018,   le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ed i termini per il riparto dei contributi alle fusioni dei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comuni; </w:t>
      </w:r>
    </w:p>
    <w:p w14:paraId="5851A25A" w14:textId="77777777" w:rsidR="006316C5" w:rsidRPr="00BB4EC1" w:rsidRDefault="006316C5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4BE83611" w14:textId="220A82EC" w:rsid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Considerato che agli   enti   locali   delle   Regioni   autonome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Friuli-Venezia Giulia e Valle d'Aosta e delle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Province  autonome</w:t>
      </w:r>
      <w:proofErr w:type="gram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Trento e Bolzano, non  viene  attribuito  il  contributo  di  cui  al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presente decreto; </w:t>
      </w:r>
    </w:p>
    <w:p w14:paraId="084D4BAA" w14:textId="77777777" w:rsidR="006316C5" w:rsidRPr="00BB4EC1" w:rsidRDefault="006316C5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5391F814" w14:textId="235C5461" w:rsid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Considerato che, ai sensi del richiamato art. 20, comma 1-bis  del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decreto-legge n. 95 del 2012, le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riparto del 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contributo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sono stabilite con decreto  del  Ministro  dell'interno,  sentita  la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Conferenza Stato-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citta'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ed autonomie locali, prevedendo che  in  caso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fabbisogno eccedente le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disponibilita'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sia  data 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priorita'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alle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fusioni  o  incorporazioni  aventi  maggiore 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anzianita'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  che   le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eventuali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disponibilita'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eccedenti siano  ripartite  a  favore  degli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stessi enti  in  base  alla  popolazione  ed  al  numero  dei  comuni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originari; </w:t>
      </w:r>
    </w:p>
    <w:p w14:paraId="281DC044" w14:textId="77777777" w:rsidR="006316C5" w:rsidRPr="00BB4EC1" w:rsidRDefault="006316C5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35E171C8" w14:textId="1865BEEE" w:rsid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Ravvisata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la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di fissare</w:t>
      </w:r>
      <w:r w:rsidR="006316C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un termine per la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decorrenza del contributo; </w:t>
      </w:r>
    </w:p>
    <w:p w14:paraId="125A7C37" w14:textId="77777777" w:rsidR="006316C5" w:rsidRPr="00BB4EC1" w:rsidRDefault="006316C5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5F3DDFDB" w14:textId="05D08B98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Sentita la Conferenza Stato-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citta'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ed autonomie locali nella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seduta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 6 giugno 2019; </w:t>
      </w:r>
    </w:p>
    <w:p w14:paraId="63C1B238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18DEEA22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Decreta: </w:t>
      </w:r>
    </w:p>
    <w:p w14:paraId="3AC8E162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477B4DEF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Art. 1 </w:t>
      </w:r>
    </w:p>
    <w:p w14:paraId="6069A1CA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4F70A5AA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Finalita'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 provvedimento </w:t>
      </w:r>
    </w:p>
    <w:p w14:paraId="2F903816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6569600F" w14:textId="235CABAD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Il presente provvedimento definisce, a decorrere dall'anno 2019,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le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, i criteri ed i termini per il riparto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 l'attribuzione</w:t>
      </w:r>
      <w:proofErr w:type="gramEnd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dei contributi  spettanti  ai  comuni  facenti  parte  delle  fusioni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realizzate negli anni 2012 e successivi.</w:t>
      </w:r>
    </w:p>
    <w:p w14:paraId="16970D26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</w:p>
    <w:p w14:paraId="3BE01B49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  <w:t>Art. 2</w:t>
      </w:r>
    </w:p>
    <w:p w14:paraId="1F838701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13DEEFC8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criteri di attribuzione del contributo </w:t>
      </w:r>
    </w:p>
    <w:p w14:paraId="6AA18AE5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5B913493" w14:textId="33E2152B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Ai predetti comuni, per un periodo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massimo  di</w:t>
      </w:r>
      <w:proofErr w:type="gram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dieci  anni, 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concesso un contributo straordinario commisurato ad una quota pari al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60 per cento dei trasferimenti erariali attribuiti agli  stessi  enti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 l'anno 2010, nel limite degli stanziamenti  finanziari  previsti,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ed in misura non superiore, per ciascuna  fusione,  a  2  milioni  di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euro. </w:t>
      </w:r>
    </w:p>
    <w:p w14:paraId="22741826" w14:textId="7C8B97E0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Qualora le richieste di contributo risultino superiori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  fondo</w:t>
      </w:r>
      <w:proofErr w:type="gramEnd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stanziato, nella determinazione del trasferimento erariale viene data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priorita'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alle fusioni o incorporazioni aventi  maggiori 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anzianita'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assegnando un coefficiente di maggiorazione del 4% per le fusioni con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anzianita'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contributo di un anno, incrementato  del  4%  per  ogni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ulteriore anno di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anzianita'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. Nel caso che le richieste di contributo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erariale  risultino</w:t>
      </w:r>
      <w:proofErr w:type="gram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invece  inferiori   al   fondo   stanziato,   le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disponibilita'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eccedenti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sono ripartite in base alla popolazione e al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numero dei comuni originari. </w:t>
      </w:r>
    </w:p>
    <w:p w14:paraId="35A5C2A2" w14:textId="6138F4DB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3. Nel caso di eventuali ulteriori assegnazioni e/o riassegnazioni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 risorse finanziarie il contributo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verra'</w:t>
      </w:r>
      <w:proofErr w:type="spellEnd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rideterminato secondo le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ed i criteri sopra citati. </w:t>
      </w:r>
    </w:p>
    <w:p w14:paraId="3328A183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38C8DE34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  <w:t xml:space="preserve">   Art. 3 </w:t>
      </w:r>
    </w:p>
    <w:p w14:paraId="0D0152E6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06D60B83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       Termini per l'inoltro della documentazione </w:t>
      </w:r>
    </w:p>
    <w:p w14:paraId="5C845EC7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e di decorrenza dei contributi </w:t>
      </w:r>
    </w:p>
    <w:p w14:paraId="5D34EF5A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2F97F89D" w14:textId="1A58696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Ai fini dell'attribuzione del contributo</w:t>
      </w:r>
      <w:r w:rsidR="006953E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 regioni devono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inviare copia della legge regionale istitutiva della fusione, entro 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 oltre il mese successivo</w:t>
      </w:r>
      <w:r w:rsidR="006953E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alla pubblicazione</w:t>
      </w:r>
      <w:r w:rsidR="006953E5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nel 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BollettinoUfficiale</w:t>
      </w:r>
      <w:proofErr w:type="spellEnd"/>
      <w:proofErr w:type="gram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regionale, al Ministero dell'interno - Dipartimento per gli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affari interni e territoriali  -  Direzione  centrale  della  finanza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locale - piazza del Viminale n. 1 - 00184 Roma  -  ufficio  sportello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unioni, all'indirizzo mail: finanzalocale.prot@pec.interno.it </w:t>
      </w:r>
    </w:p>
    <w:p w14:paraId="5B472551" w14:textId="30E15862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Per i provvedimenti pervenuti al Ministero dell'interno </w:t>
      </w:r>
      <w:proofErr w:type="gram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entro  i</w:t>
      </w:r>
      <w:proofErr w:type="gramEnd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limiti di cui al comma  1,  il  contributo  decennale 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attribuito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dall'anno della fusione, per le fusioni decorrenti entro il  mese  di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gennaio, ovvero dall'anno seguente, per le fusioni aventi  decorrenza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successiva. </w:t>
      </w:r>
    </w:p>
    <w:p w14:paraId="536F75FB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14:paraId="760E0B0D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ab/>
        <w:t xml:space="preserve">Art. 4 </w:t>
      </w:r>
    </w:p>
    <w:p w14:paraId="13CAEF01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6B3FC7D0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Ampliamento delle fusioni </w:t>
      </w:r>
    </w:p>
    <w:p w14:paraId="08E15739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4B8946A6" w14:textId="6F7CBEDB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Nel caso di ampliamento del numero dei comuni facenti  parte  di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una fusione, la regione che ha adottato il provvedimento deve inviare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copia della relativa legge regionale,  entro  e  non  oltre  il  mese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successivo alla pubblicazione nel Bollettino Ufficiale regionale,  al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Ministero dell'interno  -  Dipartimento  per  gli  affari  interni  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territoriali - Direzione centrale della finanza locale -  piazza  del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Viminale n. 1 - 00184 Roma - ufficio sportello unioni,  all'indirizzo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mail: finanzalocale.prot@pec.interno.it </w:t>
      </w:r>
    </w:p>
    <w:p w14:paraId="2C3FAA7A" w14:textId="00B69342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2. L'ampliamento del numero degli enti facenti parte di una fusione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comporta  la  rideterminazione  del  contributo  straordinario  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attribuito, a  decorrere  dal  1°  gennaio  dell'anno  successivo  al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provvedimento regionale,  ferma  restando  la  decorrenza  originaria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quote di contributo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gia'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erogate,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nonche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 la  prosecuzione  del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contributo  stesso  fino  al  compimento   del   previsto   decennio,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limitatamente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alla quota di contributo  riferita  al  comune  che  ha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generato l'ampliamento. </w:t>
      </w:r>
    </w:p>
    <w:p w14:paraId="26FB80F1" w14:textId="51B1EFED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Il presente decreto </w:t>
      </w:r>
      <w:proofErr w:type="spellStart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sara'</w:t>
      </w:r>
      <w:proofErr w:type="spellEnd"/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pubblicato nella Gazzetta Ufficiale della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Repubblica italiana. </w:t>
      </w:r>
    </w:p>
    <w:p w14:paraId="198E66FC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07118553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Roma, 25 giugno 2019 </w:t>
      </w:r>
    </w:p>
    <w:p w14:paraId="46348856" w14:textId="77777777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14:paraId="685F1425" w14:textId="588194D3" w:rsidR="00BB4EC1" w:rsidRPr="00BB4EC1" w:rsidRDefault="00BB4EC1" w:rsidP="00BB4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BB4EC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Il Ministro: Salvini </w:t>
      </w:r>
    </w:p>
    <w:p w14:paraId="7BDB2D27" w14:textId="77777777" w:rsidR="00741EFB" w:rsidRDefault="00741EFB" w:rsidP="00BB4EC1">
      <w:pPr>
        <w:jc w:val="both"/>
      </w:pPr>
    </w:p>
    <w:sectPr w:rsidR="00741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5F71"/>
    <w:rsid w:val="004B2DBF"/>
    <w:rsid w:val="005F5F71"/>
    <w:rsid w:val="006316C5"/>
    <w:rsid w:val="006953E5"/>
    <w:rsid w:val="00741EFB"/>
    <w:rsid w:val="00B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C588"/>
  <w15:chartTrackingRefBased/>
  <w15:docId w15:val="{48D78BAB-DA0A-48A1-B219-258C59D1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19/07/01/152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Pizzolitto Barbara</dc:creator>
  <cp:keywords/>
  <dc:description/>
  <cp:lastModifiedBy>Zavatti Rosanna</cp:lastModifiedBy>
  <cp:revision>2</cp:revision>
  <dcterms:created xsi:type="dcterms:W3CDTF">2019-07-10T07:07:00Z</dcterms:created>
  <dcterms:modified xsi:type="dcterms:W3CDTF">2019-07-10T07:07:00Z</dcterms:modified>
</cp:coreProperties>
</file>