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tblpY="1135"/>
        <w:tblW w:w="936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1915"/>
        <w:gridCol w:w="2340"/>
        <w:gridCol w:w="5105"/>
      </w:tblGrid>
      <w:tr w:rsidR="00075349" w14:paraId="02F570D9" w14:textId="77777777" w:rsidTr="0044249D">
        <w:trPr>
          <w:trHeight w:val="1080"/>
        </w:trPr>
        <w:tc>
          <w:tcPr>
            <w:tcW w:w="1915" w:type="dxa"/>
            <w:tcBorders>
              <w:top w:val="nil"/>
              <w:left w:val="nil"/>
              <w:bottom w:val="single" w:sz="4" w:space="0" w:color="2A5A78"/>
              <w:right w:val="nil"/>
            </w:tcBorders>
            <w:shd w:val="clear" w:color="auto" w:fill="auto"/>
            <w:vAlign w:val="center"/>
          </w:tcPr>
          <w:p w14:paraId="4FF04200" w14:textId="5A1D6C88" w:rsidR="00075349" w:rsidRDefault="00E56E9A" w:rsidP="0044249D">
            <w:pPr>
              <w:pStyle w:val="Informazionicontatto"/>
            </w:pPr>
            <w:r>
              <w:t>Ente beneficiario</w:t>
            </w:r>
          </w:p>
        </w:tc>
        <w:tc>
          <w:tcPr>
            <w:tcW w:w="2340" w:type="dxa"/>
            <w:tcBorders>
              <w:top w:val="nil"/>
              <w:left w:val="nil"/>
              <w:bottom w:val="single" w:sz="4" w:space="0" w:color="2A5A78"/>
              <w:right w:val="nil"/>
            </w:tcBorders>
            <w:shd w:val="clear" w:color="auto" w:fill="auto"/>
            <w:vAlign w:val="center"/>
          </w:tcPr>
          <w:p w14:paraId="7364DA14" w14:textId="47A147B1" w:rsidR="00075349" w:rsidRDefault="00075349" w:rsidP="0044249D">
            <w:pPr>
              <w:pStyle w:val="Informazionicontatto"/>
            </w:pPr>
          </w:p>
        </w:tc>
        <w:tc>
          <w:tcPr>
            <w:tcW w:w="5105" w:type="dxa"/>
            <w:tcBorders>
              <w:top w:val="nil"/>
              <w:left w:val="nil"/>
              <w:bottom w:val="single" w:sz="4" w:space="0" w:color="2A5A78"/>
              <w:right w:val="nil"/>
            </w:tcBorders>
            <w:shd w:val="clear" w:color="auto" w:fill="auto"/>
            <w:vAlign w:val="center"/>
          </w:tcPr>
          <w:p w14:paraId="1854FB90" w14:textId="77777777" w:rsidR="00ED3437" w:rsidRDefault="00E56E9A" w:rsidP="0044249D">
            <w:pPr>
              <w:pStyle w:val="Titolo2"/>
            </w:pPr>
            <w:r>
              <w:t>titolo del progetto</w:t>
            </w:r>
          </w:p>
          <w:p w14:paraId="7F0F246D" w14:textId="4B3705D0" w:rsidR="00075349" w:rsidRDefault="00ED3437" w:rsidP="0044249D">
            <w:pPr>
              <w:pStyle w:val="Titolo2"/>
            </w:pPr>
            <w:r>
              <w:t>CUP</w:t>
            </w:r>
            <w:r w:rsidR="00075349">
              <w:t xml:space="preserve"> </w:t>
            </w:r>
          </w:p>
        </w:tc>
      </w:tr>
    </w:tbl>
    <w:p w14:paraId="1CF6E311" w14:textId="24052B79" w:rsidR="00075349" w:rsidRPr="0044249D" w:rsidRDefault="00140FEE">
      <w:pPr>
        <w:pStyle w:val="Titolo1"/>
        <w:rPr>
          <w:sz w:val="56"/>
          <w:szCs w:val="56"/>
        </w:rPr>
      </w:pPr>
      <w:r>
        <w:rPr>
          <w:sz w:val="56"/>
          <w:szCs w:val="56"/>
        </w:rPr>
        <w:t>4</w:t>
      </w:r>
      <w:r w:rsidR="0044249D" w:rsidRPr="0044249D">
        <w:rPr>
          <w:sz w:val="56"/>
          <w:szCs w:val="56"/>
        </w:rPr>
        <w:t xml:space="preserve">. </w:t>
      </w:r>
      <w:r>
        <w:rPr>
          <w:sz w:val="56"/>
          <w:szCs w:val="56"/>
        </w:rPr>
        <w:t>rendiconto definitivo</w:t>
      </w:r>
    </w:p>
    <w:p w14:paraId="79B52E91" w14:textId="696C5D86" w:rsidR="0044249D" w:rsidRDefault="00E8608E" w:rsidP="0034609D">
      <w:pPr>
        <w:pStyle w:val="Sottotitolo1"/>
        <w:spacing w:after="240"/>
        <w:rPr>
          <w:rFonts w:cs="Times New Roman"/>
          <w:i w:val="0"/>
          <w:sz w:val="28"/>
          <w:szCs w:val="28"/>
          <w:lang w:bidi="ar-SA"/>
        </w:rPr>
      </w:pPr>
      <w:r>
        <w:rPr>
          <w:rFonts w:cs="Times New Roman"/>
          <w:i w:val="0"/>
          <w:sz w:val="28"/>
          <w:szCs w:val="28"/>
          <w:lang w:bidi="ar-SA"/>
        </w:rPr>
        <w:t xml:space="preserve">Prospetto economico definitivo </w:t>
      </w:r>
      <w:r w:rsidR="004563A8">
        <w:rPr>
          <w:rFonts w:cs="Times New Roman"/>
          <w:i w:val="0"/>
          <w:sz w:val="28"/>
          <w:szCs w:val="28"/>
          <w:lang w:bidi="ar-SA"/>
        </w:rPr>
        <w:t>r</w:t>
      </w:r>
      <w:r w:rsidR="00E931F8" w:rsidRPr="00E931F8">
        <w:rPr>
          <w:rFonts w:cs="Times New Roman"/>
          <w:i w:val="0"/>
          <w:sz w:val="28"/>
          <w:szCs w:val="28"/>
          <w:lang w:bidi="ar-SA"/>
        </w:rPr>
        <w:t xml:space="preserve">edatto con riferimento all'Ammontare complessivo del progetto </w:t>
      </w:r>
      <w:r w:rsidR="004563A8">
        <w:rPr>
          <w:rFonts w:cs="Times New Roman"/>
          <w:i w:val="0"/>
          <w:sz w:val="28"/>
          <w:szCs w:val="28"/>
          <w:lang w:bidi="ar-SA"/>
        </w:rPr>
        <w:t>realizzato</w:t>
      </w:r>
    </w:p>
    <w:p w14:paraId="6763F241" w14:textId="52474CE4" w:rsidR="00ED3437" w:rsidRDefault="00ED3437" w:rsidP="009856AE">
      <w:pPr>
        <w:pStyle w:val="Sottotitolo1"/>
        <w:spacing w:after="0"/>
        <w:rPr>
          <w:b/>
          <w:bCs/>
          <w:color w:val="92D050"/>
        </w:rPr>
      </w:pPr>
      <w:r>
        <w:rPr>
          <w:rStyle w:val="normaltextrun"/>
          <w:i w:val="0"/>
          <w:iCs/>
          <w:color w:val="92D050"/>
          <w:u w:val="single"/>
          <w:shd w:val="clear" w:color="auto" w:fill="FFFFFF"/>
        </w:rPr>
        <w:t>Istruzioni per la compilazione, da concellare una volta conclusa la compilazione.</w:t>
      </w:r>
      <w:r>
        <w:rPr>
          <w:rStyle w:val="eop"/>
          <w:i w:val="0"/>
          <w:iCs/>
          <w:color w:val="92D050"/>
          <w:shd w:val="clear" w:color="auto" w:fill="FFFFFF"/>
        </w:rPr>
        <w:t> </w:t>
      </w:r>
    </w:p>
    <w:p w14:paraId="52810992" w14:textId="77777777" w:rsidR="00ED3437" w:rsidRDefault="00ED3437" w:rsidP="009856AE">
      <w:pPr>
        <w:pStyle w:val="Sottotitolo1"/>
        <w:spacing w:after="0"/>
        <w:rPr>
          <w:b/>
          <w:bCs/>
          <w:color w:val="92D050"/>
        </w:rPr>
      </w:pPr>
    </w:p>
    <w:p w14:paraId="054110D2" w14:textId="3CA0297A" w:rsidR="009856AE" w:rsidRPr="00ED3437" w:rsidRDefault="00884E89" w:rsidP="009856AE">
      <w:pPr>
        <w:pStyle w:val="Sottotitolo1"/>
        <w:spacing w:after="0"/>
        <w:rPr>
          <w:color w:val="92D050"/>
        </w:rPr>
      </w:pPr>
      <w:r w:rsidRPr="00ED3437">
        <w:rPr>
          <w:color w:val="92D050"/>
        </w:rPr>
        <w:t xml:space="preserve">Si ricorda </w:t>
      </w:r>
      <w:r w:rsidR="009856AE" w:rsidRPr="00ED3437">
        <w:rPr>
          <w:color w:val="92D050"/>
        </w:rPr>
        <w:t xml:space="preserve">che l’avviso di cui alla DGR 261/20 prevedeva </w:t>
      </w:r>
      <w:r w:rsidR="006779BB" w:rsidRPr="00ED3437">
        <w:rPr>
          <w:color w:val="92D050"/>
        </w:rPr>
        <w:t>i seguenti vincoli tra le misure:</w:t>
      </w:r>
      <w:r w:rsidR="00CD1E65" w:rsidRPr="00ED3437">
        <w:rPr>
          <w:color w:val="92D050"/>
        </w:rPr>
        <w:t xml:space="preserve"> </w:t>
      </w:r>
      <w:r w:rsidR="009856AE" w:rsidRPr="00ED3437">
        <w:rPr>
          <w:color w:val="92D050"/>
        </w:rPr>
        <w:t xml:space="preserve"> </w:t>
      </w:r>
    </w:p>
    <w:p w14:paraId="4F0433F5" w14:textId="5CD5CA10" w:rsidR="00792430" w:rsidRPr="00ED3437" w:rsidRDefault="00792430" w:rsidP="00792430">
      <w:pPr>
        <w:pStyle w:val="Sottotitolo1"/>
        <w:numPr>
          <w:ilvl w:val="0"/>
          <w:numId w:val="6"/>
        </w:numPr>
        <w:spacing w:after="0"/>
        <w:rPr>
          <w:color w:val="92D050"/>
        </w:rPr>
      </w:pPr>
      <w:r w:rsidRPr="00ED3437">
        <w:rPr>
          <w:color w:val="92D050"/>
        </w:rPr>
        <w:t xml:space="preserve">Misura 1 </w:t>
      </w:r>
      <w:r w:rsidRPr="00ED3437">
        <w:rPr>
          <w:rFonts w:ascii="Wingdings" w:eastAsia="Wingdings" w:hAnsi="Wingdings" w:cs="Wingdings"/>
          <w:color w:val="92D050"/>
        </w:rPr>
        <w:t>à</w:t>
      </w:r>
      <w:r w:rsidRPr="00ED3437">
        <w:rPr>
          <w:color w:val="92D050"/>
        </w:rPr>
        <w:t xml:space="preserve"> </w:t>
      </w:r>
      <w:r w:rsidR="001D28AC" w:rsidRPr="00ED3437">
        <w:rPr>
          <w:color w:val="92D050"/>
        </w:rPr>
        <w:t>min 20% - max 30%</w:t>
      </w:r>
    </w:p>
    <w:p w14:paraId="5DBBEE92" w14:textId="661FAA54" w:rsidR="001D28AC" w:rsidRPr="00ED3437" w:rsidRDefault="001D28AC" w:rsidP="001D28AC">
      <w:pPr>
        <w:pStyle w:val="Sottotitolo1"/>
        <w:numPr>
          <w:ilvl w:val="0"/>
          <w:numId w:val="6"/>
        </w:numPr>
        <w:spacing w:after="0"/>
        <w:rPr>
          <w:color w:val="92D050"/>
        </w:rPr>
      </w:pPr>
      <w:r w:rsidRPr="00ED3437">
        <w:rPr>
          <w:color w:val="92D050"/>
        </w:rPr>
        <w:t xml:space="preserve">Misura 2 </w:t>
      </w:r>
      <w:r w:rsidRPr="00ED3437">
        <w:rPr>
          <w:rFonts w:ascii="Wingdings" w:eastAsia="Wingdings" w:hAnsi="Wingdings" w:cs="Wingdings"/>
          <w:color w:val="92D050"/>
        </w:rPr>
        <w:t>à</w:t>
      </w:r>
      <w:r w:rsidRPr="00ED3437">
        <w:rPr>
          <w:color w:val="92D050"/>
        </w:rPr>
        <w:t xml:space="preserve"> min 40% - max </w:t>
      </w:r>
      <w:r w:rsidR="00192342" w:rsidRPr="00ED3437">
        <w:rPr>
          <w:color w:val="92D050"/>
        </w:rPr>
        <w:t>5</w:t>
      </w:r>
      <w:r w:rsidRPr="00ED3437">
        <w:rPr>
          <w:color w:val="92D050"/>
        </w:rPr>
        <w:t>0%</w:t>
      </w:r>
    </w:p>
    <w:p w14:paraId="0DBC4171" w14:textId="5CB9806D" w:rsidR="001D28AC" w:rsidRPr="00ED3437" w:rsidRDefault="001D28AC" w:rsidP="001D28AC">
      <w:pPr>
        <w:pStyle w:val="Sottotitolo1"/>
        <w:numPr>
          <w:ilvl w:val="0"/>
          <w:numId w:val="6"/>
        </w:numPr>
        <w:spacing w:after="0"/>
        <w:rPr>
          <w:color w:val="92D050"/>
        </w:rPr>
      </w:pPr>
      <w:r w:rsidRPr="00ED3437">
        <w:rPr>
          <w:color w:val="92D050"/>
        </w:rPr>
        <w:t xml:space="preserve">Misura 3 </w:t>
      </w:r>
      <w:r w:rsidRPr="00ED3437">
        <w:rPr>
          <w:rFonts w:ascii="Wingdings" w:eastAsia="Wingdings" w:hAnsi="Wingdings" w:cs="Wingdings"/>
          <w:color w:val="92D050"/>
        </w:rPr>
        <w:t>à</w:t>
      </w:r>
      <w:r w:rsidRPr="00ED3437">
        <w:rPr>
          <w:color w:val="92D050"/>
        </w:rPr>
        <w:t xml:space="preserve"> min 20% - max 30%</w:t>
      </w:r>
    </w:p>
    <w:p w14:paraId="10B5BA4E" w14:textId="67688DA0" w:rsidR="001D28AC" w:rsidRPr="00ED3437" w:rsidRDefault="001D28AC" w:rsidP="00792430">
      <w:pPr>
        <w:pStyle w:val="Sottotitolo1"/>
        <w:numPr>
          <w:ilvl w:val="0"/>
          <w:numId w:val="6"/>
        </w:numPr>
        <w:spacing w:after="0"/>
        <w:rPr>
          <w:color w:val="92D050"/>
        </w:rPr>
      </w:pPr>
      <w:r w:rsidRPr="00ED3437">
        <w:rPr>
          <w:color w:val="92D050"/>
        </w:rPr>
        <w:t xml:space="preserve">Spese generali </w:t>
      </w:r>
      <w:r w:rsidRPr="00ED3437">
        <w:rPr>
          <w:rFonts w:ascii="Wingdings" w:eastAsia="Wingdings" w:hAnsi="Wingdings" w:cs="Wingdings"/>
          <w:color w:val="92D050"/>
        </w:rPr>
        <w:t>à</w:t>
      </w:r>
      <w:r w:rsidRPr="00ED3437">
        <w:rPr>
          <w:color w:val="92D050"/>
        </w:rPr>
        <w:t xml:space="preserve"> max 10%</w:t>
      </w:r>
    </w:p>
    <w:p w14:paraId="310E2611" w14:textId="77777777" w:rsidR="004F1B84" w:rsidRPr="00ED3437" w:rsidRDefault="004F1B84" w:rsidP="004F1B84">
      <w:pPr>
        <w:pStyle w:val="Sottotitolo1"/>
        <w:spacing w:after="0"/>
        <w:ind w:left="720"/>
        <w:rPr>
          <w:color w:val="92D050"/>
        </w:rPr>
      </w:pPr>
    </w:p>
    <w:p w14:paraId="3956A6D1" w14:textId="324C576D" w:rsidR="004F1B84" w:rsidRPr="00ED3437" w:rsidRDefault="004F1B84">
      <w:pPr>
        <w:pStyle w:val="Sottotitolo1"/>
        <w:rPr>
          <w:color w:val="92D050"/>
        </w:rPr>
      </w:pPr>
      <w:r w:rsidRPr="00ED3437">
        <w:rPr>
          <w:color w:val="92D050"/>
        </w:rPr>
        <w:t xml:space="preserve">Si evidenzia che le percentuali indicate in colonna </w:t>
      </w:r>
      <w:r w:rsidR="00F455F1" w:rsidRPr="00ED3437">
        <w:rPr>
          <w:color w:val="92D050"/>
        </w:rPr>
        <w:t>E</w:t>
      </w:r>
      <w:r w:rsidRPr="00ED3437">
        <w:rPr>
          <w:color w:val="92D050"/>
        </w:rPr>
        <w:t xml:space="preserve"> non devono</w:t>
      </w:r>
      <w:r w:rsidR="007113EE" w:rsidRPr="00ED3437">
        <w:rPr>
          <w:color w:val="92D050"/>
        </w:rPr>
        <w:t xml:space="preserve"> discostarsi da quelle indicate in colonna </w:t>
      </w:r>
      <w:r w:rsidR="00F455F1" w:rsidRPr="00ED3437">
        <w:rPr>
          <w:color w:val="92D050"/>
        </w:rPr>
        <w:t>D</w:t>
      </w:r>
      <w:r w:rsidR="007113EE" w:rsidRPr="00ED3437">
        <w:rPr>
          <w:color w:val="92D050"/>
        </w:rPr>
        <w:t>.</w:t>
      </w:r>
    </w:p>
    <w:tbl>
      <w:tblPr>
        <w:tblStyle w:val="Tabellasemplice-1"/>
        <w:tblW w:w="10285" w:type="dxa"/>
        <w:tblInd w:w="-459" w:type="dxa"/>
        <w:tblLook w:val="04A0" w:firstRow="1" w:lastRow="0" w:firstColumn="1" w:lastColumn="0" w:noHBand="0" w:noVBand="1"/>
      </w:tblPr>
      <w:tblGrid>
        <w:gridCol w:w="2197"/>
        <w:gridCol w:w="1654"/>
        <w:gridCol w:w="1654"/>
        <w:gridCol w:w="1654"/>
        <w:gridCol w:w="1563"/>
        <w:gridCol w:w="1563"/>
      </w:tblGrid>
      <w:tr w:rsidR="004664B3" w:rsidRPr="00684FC9" w14:paraId="1DE9AF01" w14:textId="77777777" w:rsidTr="00E440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7" w:type="dxa"/>
            <w:hideMark/>
          </w:tcPr>
          <w:p w14:paraId="3D72F7BF" w14:textId="77777777" w:rsidR="004664B3" w:rsidRPr="00684FC9" w:rsidRDefault="004664B3" w:rsidP="00901102">
            <w:pPr>
              <w:textAlignment w:val="baseline"/>
              <w:rPr>
                <w:rFonts w:cs="Calibri"/>
                <w:sz w:val="24"/>
                <w:szCs w:val="24"/>
              </w:rPr>
            </w:pPr>
            <w:r w:rsidRPr="00684FC9">
              <w:rPr>
                <w:rFonts w:cs="Calibri"/>
                <w:sz w:val="24"/>
                <w:szCs w:val="24"/>
              </w:rPr>
              <w:t>Misura</w:t>
            </w:r>
          </w:p>
        </w:tc>
        <w:tc>
          <w:tcPr>
            <w:tcW w:w="1654" w:type="dxa"/>
            <w:hideMark/>
          </w:tcPr>
          <w:p w14:paraId="0670FC8D" w14:textId="77777777" w:rsidR="004664B3" w:rsidRDefault="004664B3" w:rsidP="078971A0">
            <w:pPr>
              <w:spacing w:line="259" w:lineRule="auto"/>
              <w:jc w:val="center"/>
              <w:cnfStyle w:val="100000000000" w:firstRow="1" w:lastRow="0" w:firstColumn="0" w:lastColumn="0" w:oddVBand="0" w:evenVBand="0" w:oddHBand="0" w:evenHBand="0" w:firstRowFirstColumn="0" w:firstRowLastColumn="0" w:lastRowFirstColumn="0" w:lastRowLastColumn="0"/>
              <w:rPr>
                <w:rFonts w:cs="Calibri"/>
                <w:b w:val="0"/>
                <w:bCs w:val="0"/>
                <w:sz w:val="24"/>
                <w:szCs w:val="24"/>
              </w:rPr>
            </w:pPr>
            <w:r w:rsidRPr="078971A0">
              <w:rPr>
                <w:rFonts w:cs="Calibri"/>
                <w:sz w:val="24"/>
                <w:szCs w:val="24"/>
              </w:rPr>
              <w:t>Spese rendicontate in Euro</w:t>
            </w:r>
          </w:p>
          <w:p w14:paraId="0CD7665A" w14:textId="0612486C" w:rsidR="004664B3" w:rsidRDefault="004664B3" w:rsidP="078971A0">
            <w:pPr>
              <w:spacing w:line="259" w:lineRule="auto"/>
              <w:jc w:val="center"/>
              <w:cnfStyle w:val="100000000000" w:firstRow="1"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2020</w:t>
            </w:r>
          </w:p>
          <w:p w14:paraId="0A877D90" w14:textId="5F244B66" w:rsidR="004664B3" w:rsidRPr="00684FC9" w:rsidRDefault="004664B3" w:rsidP="00901102">
            <w:pPr>
              <w:jc w:val="center"/>
              <w:textAlignment w:val="baseline"/>
              <w:cnfStyle w:val="100000000000" w:firstRow="1"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(A)</w:t>
            </w:r>
          </w:p>
        </w:tc>
        <w:tc>
          <w:tcPr>
            <w:tcW w:w="1654" w:type="dxa"/>
          </w:tcPr>
          <w:p w14:paraId="405E89B6" w14:textId="77777777" w:rsidR="004664B3" w:rsidRDefault="004664B3" w:rsidP="004664B3">
            <w:pPr>
              <w:spacing w:line="259" w:lineRule="auto"/>
              <w:jc w:val="center"/>
              <w:cnfStyle w:val="100000000000" w:firstRow="1" w:lastRow="0" w:firstColumn="0" w:lastColumn="0" w:oddVBand="0" w:evenVBand="0" w:oddHBand="0" w:evenHBand="0" w:firstRowFirstColumn="0" w:firstRowLastColumn="0" w:lastRowFirstColumn="0" w:lastRowLastColumn="0"/>
              <w:rPr>
                <w:rFonts w:cs="Calibri"/>
                <w:b w:val="0"/>
                <w:bCs w:val="0"/>
                <w:sz w:val="24"/>
                <w:szCs w:val="24"/>
              </w:rPr>
            </w:pPr>
            <w:r w:rsidRPr="078971A0">
              <w:rPr>
                <w:rFonts w:cs="Calibri"/>
                <w:sz w:val="24"/>
                <w:szCs w:val="24"/>
              </w:rPr>
              <w:t>Spese rendicontate in Euro</w:t>
            </w:r>
          </w:p>
          <w:p w14:paraId="05D5DDEB" w14:textId="0A23A967" w:rsidR="004664B3" w:rsidRDefault="004664B3" w:rsidP="004664B3">
            <w:pPr>
              <w:spacing w:line="259" w:lineRule="auto"/>
              <w:jc w:val="center"/>
              <w:cnfStyle w:val="100000000000" w:firstRow="1"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2021</w:t>
            </w:r>
          </w:p>
          <w:p w14:paraId="4DC719AE" w14:textId="18A7B960" w:rsidR="004664B3" w:rsidRPr="00684FC9" w:rsidRDefault="003727A0" w:rsidP="004664B3">
            <w:pPr>
              <w:jc w:val="center"/>
              <w:textAlignment w:val="baseline"/>
              <w:cnfStyle w:val="100000000000" w:firstRow="1"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(B</w:t>
            </w:r>
            <w:r w:rsidR="004664B3">
              <w:rPr>
                <w:rFonts w:cs="Calibri"/>
                <w:sz w:val="24"/>
                <w:szCs w:val="24"/>
              </w:rPr>
              <w:t>)</w:t>
            </w:r>
          </w:p>
        </w:tc>
        <w:tc>
          <w:tcPr>
            <w:tcW w:w="1654" w:type="dxa"/>
          </w:tcPr>
          <w:p w14:paraId="33D633C9" w14:textId="77777777" w:rsidR="004664B3" w:rsidRDefault="004664B3" w:rsidP="004664B3">
            <w:pPr>
              <w:spacing w:line="259" w:lineRule="auto"/>
              <w:jc w:val="center"/>
              <w:cnfStyle w:val="100000000000" w:firstRow="1" w:lastRow="0" w:firstColumn="0" w:lastColumn="0" w:oddVBand="0" w:evenVBand="0" w:oddHBand="0" w:evenHBand="0" w:firstRowFirstColumn="0" w:firstRowLastColumn="0" w:lastRowFirstColumn="0" w:lastRowLastColumn="0"/>
              <w:rPr>
                <w:rFonts w:cs="Calibri"/>
                <w:b w:val="0"/>
                <w:bCs w:val="0"/>
                <w:sz w:val="24"/>
                <w:szCs w:val="24"/>
              </w:rPr>
            </w:pPr>
            <w:r w:rsidRPr="078971A0">
              <w:rPr>
                <w:rFonts w:cs="Calibri"/>
                <w:sz w:val="24"/>
                <w:szCs w:val="24"/>
              </w:rPr>
              <w:t>Spese rendicontate in Euro</w:t>
            </w:r>
          </w:p>
          <w:p w14:paraId="3B8D86AD" w14:textId="0D0C54C2" w:rsidR="004664B3" w:rsidRDefault="004664B3" w:rsidP="004664B3">
            <w:pPr>
              <w:spacing w:line="259" w:lineRule="auto"/>
              <w:jc w:val="center"/>
              <w:cnfStyle w:val="100000000000" w:firstRow="1"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TOTALI</w:t>
            </w:r>
          </w:p>
          <w:p w14:paraId="41C84061" w14:textId="02BB9DC3" w:rsidR="004664B3" w:rsidRPr="00684FC9" w:rsidRDefault="004664B3" w:rsidP="004664B3">
            <w:pPr>
              <w:jc w:val="center"/>
              <w:textAlignment w:val="baseline"/>
              <w:cnfStyle w:val="100000000000" w:firstRow="1"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w:t>
            </w:r>
            <w:r w:rsidR="003727A0">
              <w:rPr>
                <w:rFonts w:cs="Calibri"/>
                <w:sz w:val="24"/>
                <w:szCs w:val="24"/>
              </w:rPr>
              <w:t>C</w:t>
            </w:r>
            <w:r>
              <w:rPr>
                <w:rFonts w:cs="Calibri"/>
                <w:sz w:val="24"/>
                <w:szCs w:val="24"/>
              </w:rPr>
              <w:t>)</w:t>
            </w:r>
          </w:p>
        </w:tc>
        <w:tc>
          <w:tcPr>
            <w:tcW w:w="1563" w:type="dxa"/>
          </w:tcPr>
          <w:p w14:paraId="1570FE72" w14:textId="2C4DDA9B" w:rsidR="004664B3" w:rsidRDefault="004664B3" w:rsidP="00901102">
            <w:pPr>
              <w:jc w:val="center"/>
              <w:textAlignment w:val="baseline"/>
              <w:cnfStyle w:val="100000000000" w:firstRow="1" w:lastRow="0" w:firstColumn="0" w:lastColumn="0" w:oddVBand="0" w:evenVBand="0" w:oddHBand="0" w:evenHBand="0" w:firstRowFirstColumn="0" w:firstRowLastColumn="0" w:lastRowFirstColumn="0" w:lastRowLastColumn="0"/>
              <w:rPr>
                <w:rFonts w:cs="Calibri"/>
                <w:b w:val="0"/>
                <w:bCs w:val="0"/>
                <w:sz w:val="24"/>
                <w:szCs w:val="24"/>
              </w:rPr>
            </w:pPr>
            <w:r w:rsidRPr="00684FC9">
              <w:rPr>
                <w:rFonts w:cs="Calibri"/>
                <w:sz w:val="24"/>
                <w:szCs w:val="24"/>
              </w:rPr>
              <w:t>Percentuale indicata in domanda</w:t>
            </w:r>
          </w:p>
          <w:p w14:paraId="4B4D26E4" w14:textId="7EC96821" w:rsidR="004664B3" w:rsidRPr="00684FC9" w:rsidRDefault="004664B3" w:rsidP="00901102">
            <w:pPr>
              <w:jc w:val="center"/>
              <w:textAlignment w:val="baseline"/>
              <w:cnfStyle w:val="100000000000" w:firstRow="1" w:lastRow="0" w:firstColumn="0" w:lastColumn="0" w:oddVBand="0" w:evenVBand="0" w:oddHBand="0" w:evenHBand="0" w:firstRowFirstColumn="0" w:firstRowLastColumn="0" w:lastRowFirstColumn="0" w:lastRowLastColumn="0"/>
              <w:rPr>
                <w:rFonts w:cs="Calibri"/>
                <w:b w:val="0"/>
                <w:bCs w:val="0"/>
                <w:sz w:val="24"/>
                <w:szCs w:val="24"/>
              </w:rPr>
            </w:pPr>
            <w:r>
              <w:rPr>
                <w:rFonts w:cs="Calibri"/>
                <w:sz w:val="24"/>
                <w:szCs w:val="24"/>
              </w:rPr>
              <w:t>(</w:t>
            </w:r>
            <w:r w:rsidR="003727A0">
              <w:rPr>
                <w:rFonts w:cs="Calibri"/>
                <w:sz w:val="24"/>
                <w:szCs w:val="24"/>
              </w:rPr>
              <w:t>D</w:t>
            </w:r>
            <w:r>
              <w:rPr>
                <w:rFonts w:cs="Calibri"/>
                <w:sz w:val="24"/>
                <w:szCs w:val="24"/>
              </w:rPr>
              <w:t>)</w:t>
            </w:r>
          </w:p>
        </w:tc>
        <w:tc>
          <w:tcPr>
            <w:tcW w:w="1563" w:type="dxa"/>
            <w:hideMark/>
          </w:tcPr>
          <w:p w14:paraId="15E8E950" w14:textId="00020719" w:rsidR="004664B3" w:rsidRDefault="004664B3" w:rsidP="00901102">
            <w:pPr>
              <w:jc w:val="center"/>
              <w:textAlignment w:val="baseline"/>
              <w:cnfStyle w:val="100000000000" w:firstRow="1" w:lastRow="0" w:firstColumn="0" w:lastColumn="0" w:oddVBand="0" w:evenVBand="0" w:oddHBand="0" w:evenHBand="0" w:firstRowFirstColumn="0" w:firstRowLastColumn="0" w:lastRowFirstColumn="0" w:lastRowLastColumn="0"/>
              <w:rPr>
                <w:rFonts w:cs="Calibri"/>
                <w:b w:val="0"/>
                <w:bCs w:val="0"/>
                <w:sz w:val="24"/>
                <w:szCs w:val="24"/>
              </w:rPr>
            </w:pPr>
            <w:r w:rsidRPr="00684FC9">
              <w:rPr>
                <w:rFonts w:cs="Calibri"/>
                <w:sz w:val="24"/>
                <w:szCs w:val="24"/>
              </w:rPr>
              <w:t>Percentuale effettiva</w:t>
            </w:r>
            <w:r w:rsidR="00F948DC">
              <w:rPr>
                <w:rFonts w:cs="Calibri"/>
                <w:sz w:val="24"/>
                <w:szCs w:val="24"/>
              </w:rPr>
              <w:t>, calcolata in base alla colonna C</w:t>
            </w:r>
          </w:p>
          <w:p w14:paraId="0AE8BEBA" w14:textId="705E7C52" w:rsidR="004664B3" w:rsidRPr="00684FC9" w:rsidRDefault="004664B3" w:rsidP="00901102">
            <w:pPr>
              <w:jc w:val="center"/>
              <w:textAlignment w:val="baseline"/>
              <w:cnfStyle w:val="100000000000" w:firstRow="1"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w:t>
            </w:r>
            <w:r w:rsidR="003727A0">
              <w:rPr>
                <w:rFonts w:cs="Calibri"/>
                <w:sz w:val="24"/>
                <w:szCs w:val="24"/>
              </w:rPr>
              <w:t>E</w:t>
            </w:r>
            <w:r>
              <w:rPr>
                <w:rFonts w:cs="Calibri"/>
                <w:sz w:val="24"/>
                <w:szCs w:val="24"/>
              </w:rPr>
              <w:t>)</w:t>
            </w:r>
          </w:p>
        </w:tc>
      </w:tr>
      <w:tr w:rsidR="004664B3" w:rsidRPr="00684FC9" w14:paraId="0A38E893" w14:textId="77777777" w:rsidTr="00E44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7" w:type="dxa"/>
            <w:hideMark/>
          </w:tcPr>
          <w:p w14:paraId="28EB6D24" w14:textId="77777777" w:rsidR="004664B3" w:rsidRPr="00684FC9" w:rsidRDefault="004664B3" w:rsidP="00901102">
            <w:pPr>
              <w:ind w:left="30"/>
              <w:textAlignment w:val="baseline"/>
              <w:rPr>
                <w:rFonts w:cs="Calibri"/>
                <w:sz w:val="24"/>
                <w:szCs w:val="24"/>
              </w:rPr>
            </w:pPr>
            <w:r w:rsidRPr="00684FC9">
              <w:rPr>
                <w:rFonts w:cs="Calibri"/>
                <w:sz w:val="24"/>
                <w:szCs w:val="24"/>
              </w:rPr>
              <w:t>1. Piano di progetto per l’adozione dello Smart Working</w:t>
            </w:r>
          </w:p>
        </w:tc>
        <w:tc>
          <w:tcPr>
            <w:tcW w:w="1654" w:type="dxa"/>
          </w:tcPr>
          <w:p w14:paraId="668A643E" w14:textId="77777777" w:rsidR="004664B3" w:rsidRPr="00684FC9" w:rsidRDefault="004664B3" w:rsidP="00901102">
            <w:pPr>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4"/>
                <w:szCs w:val="24"/>
              </w:rPr>
            </w:pPr>
          </w:p>
        </w:tc>
        <w:tc>
          <w:tcPr>
            <w:tcW w:w="1654" w:type="dxa"/>
          </w:tcPr>
          <w:p w14:paraId="5C3A2150" w14:textId="77777777" w:rsidR="004664B3" w:rsidRPr="00684FC9" w:rsidRDefault="004664B3" w:rsidP="00901102">
            <w:pPr>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4"/>
                <w:szCs w:val="24"/>
              </w:rPr>
            </w:pPr>
          </w:p>
        </w:tc>
        <w:tc>
          <w:tcPr>
            <w:tcW w:w="1654" w:type="dxa"/>
          </w:tcPr>
          <w:p w14:paraId="526E164F" w14:textId="77777777" w:rsidR="004664B3" w:rsidRPr="00684FC9" w:rsidRDefault="004664B3" w:rsidP="00901102">
            <w:pPr>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4"/>
                <w:szCs w:val="24"/>
              </w:rPr>
            </w:pPr>
          </w:p>
        </w:tc>
        <w:tc>
          <w:tcPr>
            <w:tcW w:w="1563" w:type="dxa"/>
          </w:tcPr>
          <w:p w14:paraId="62B3EC09" w14:textId="31422ABB" w:rsidR="004664B3" w:rsidRPr="00684FC9" w:rsidRDefault="004664B3" w:rsidP="00901102">
            <w:pPr>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4"/>
                <w:szCs w:val="24"/>
              </w:rPr>
            </w:pPr>
          </w:p>
        </w:tc>
        <w:tc>
          <w:tcPr>
            <w:tcW w:w="1563" w:type="dxa"/>
          </w:tcPr>
          <w:p w14:paraId="663494AF" w14:textId="60E8EC08" w:rsidR="004664B3" w:rsidRPr="00684FC9" w:rsidRDefault="004664B3" w:rsidP="00901102">
            <w:pPr>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4"/>
                <w:szCs w:val="24"/>
              </w:rPr>
            </w:pPr>
          </w:p>
        </w:tc>
      </w:tr>
      <w:tr w:rsidR="004664B3" w:rsidRPr="00684FC9" w14:paraId="29B313B7" w14:textId="77777777" w:rsidTr="00E4407C">
        <w:tc>
          <w:tcPr>
            <w:cnfStyle w:val="001000000000" w:firstRow="0" w:lastRow="0" w:firstColumn="1" w:lastColumn="0" w:oddVBand="0" w:evenVBand="0" w:oddHBand="0" w:evenHBand="0" w:firstRowFirstColumn="0" w:firstRowLastColumn="0" w:lastRowFirstColumn="0" w:lastRowLastColumn="0"/>
            <w:tcW w:w="2197" w:type="dxa"/>
            <w:hideMark/>
          </w:tcPr>
          <w:p w14:paraId="443F1190" w14:textId="77777777" w:rsidR="004664B3" w:rsidRPr="00684FC9" w:rsidRDefault="004664B3" w:rsidP="00901102">
            <w:pPr>
              <w:ind w:left="30"/>
              <w:textAlignment w:val="baseline"/>
              <w:rPr>
                <w:rFonts w:cs="Calibri"/>
                <w:sz w:val="24"/>
                <w:szCs w:val="24"/>
              </w:rPr>
            </w:pPr>
            <w:r w:rsidRPr="00684FC9">
              <w:rPr>
                <w:rFonts w:cs="Calibri"/>
                <w:sz w:val="24"/>
                <w:szCs w:val="24"/>
              </w:rPr>
              <w:t>2. Definizione e sviluppo di un piano formativo</w:t>
            </w:r>
          </w:p>
        </w:tc>
        <w:tc>
          <w:tcPr>
            <w:tcW w:w="1654" w:type="dxa"/>
          </w:tcPr>
          <w:p w14:paraId="6935FF1A" w14:textId="77777777" w:rsidR="004664B3" w:rsidRPr="00684FC9" w:rsidRDefault="004664B3" w:rsidP="00901102">
            <w:pPr>
              <w:jc w:val="center"/>
              <w:textAlignment w:val="baseline"/>
              <w:cnfStyle w:val="000000000000" w:firstRow="0" w:lastRow="0" w:firstColumn="0" w:lastColumn="0" w:oddVBand="0" w:evenVBand="0" w:oddHBand="0" w:evenHBand="0" w:firstRowFirstColumn="0" w:firstRowLastColumn="0" w:lastRowFirstColumn="0" w:lastRowLastColumn="0"/>
              <w:rPr>
                <w:rFonts w:cs="Calibri"/>
                <w:sz w:val="24"/>
                <w:szCs w:val="24"/>
              </w:rPr>
            </w:pPr>
          </w:p>
        </w:tc>
        <w:tc>
          <w:tcPr>
            <w:tcW w:w="1654" w:type="dxa"/>
          </w:tcPr>
          <w:p w14:paraId="0B047E15" w14:textId="77777777" w:rsidR="004664B3" w:rsidRPr="00684FC9" w:rsidRDefault="004664B3" w:rsidP="00901102">
            <w:pPr>
              <w:jc w:val="center"/>
              <w:textAlignment w:val="baseline"/>
              <w:cnfStyle w:val="000000000000" w:firstRow="0" w:lastRow="0" w:firstColumn="0" w:lastColumn="0" w:oddVBand="0" w:evenVBand="0" w:oddHBand="0" w:evenHBand="0" w:firstRowFirstColumn="0" w:firstRowLastColumn="0" w:lastRowFirstColumn="0" w:lastRowLastColumn="0"/>
              <w:rPr>
                <w:rFonts w:cs="Calibri"/>
                <w:sz w:val="24"/>
                <w:szCs w:val="24"/>
              </w:rPr>
            </w:pPr>
          </w:p>
        </w:tc>
        <w:tc>
          <w:tcPr>
            <w:tcW w:w="1654" w:type="dxa"/>
          </w:tcPr>
          <w:p w14:paraId="7173D3E3" w14:textId="77777777" w:rsidR="004664B3" w:rsidRPr="00684FC9" w:rsidRDefault="004664B3" w:rsidP="00901102">
            <w:pPr>
              <w:jc w:val="center"/>
              <w:textAlignment w:val="baseline"/>
              <w:cnfStyle w:val="000000000000" w:firstRow="0" w:lastRow="0" w:firstColumn="0" w:lastColumn="0" w:oddVBand="0" w:evenVBand="0" w:oddHBand="0" w:evenHBand="0" w:firstRowFirstColumn="0" w:firstRowLastColumn="0" w:lastRowFirstColumn="0" w:lastRowLastColumn="0"/>
              <w:rPr>
                <w:rFonts w:cs="Calibri"/>
                <w:sz w:val="24"/>
                <w:szCs w:val="24"/>
              </w:rPr>
            </w:pPr>
          </w:p>
        </w:tc>
        <w:tc>
          <w:tcPr>
            <w:tcW w:w="1563" w:type="dxa"/>
          </w:tcPr>
          <w:p w14:paraId="1C2C4A81" w14:textId="224CA572" w:rsidR="004664B3" w:rsidRPr="00684FC9" w:rsidRDefault="004664B3" w:rsidP="00901102">
            <w:pPr>
              <w:jc w:val="center"/>
              <w:textAlignment w:val="baseline"/>
              <w:cnfStyle w:val="000000000000" w:firstRow="0" w:lastRow="0" w:firstColumn="0" w:lastColumn="0" w:oddVBand="0" w:evenVBand="0" w:oddHBand="0" w:evenHBand="0" w:firstRowFirstColumn="0" w:firstRowLastColumn="0" w:lastRowFirstColumn="0" w:lastRowLastColumn="0"/>
              <w:rPr>
                <w:rFonts w:cs="Calibri"/>
                <w:sz w:val="24"/>
                <w:szCs w:val="24"/>
              </w:rPr>
            </w:pPr>
          </w:p>
        </w:tc>
        <w:tc>
          <w:tcPr>
            <w:tcW w:w="1563" w:type="dxa"/>
          </w:tcPr>
          <w:p w14:paraId="578879BC" w14:textId="3359EED6" w:rsidR="004664B3" w:rsidRPr="00684FC9" w:rsidRDefault="004664B3" w:rsidP="00901102">
            <w:pPr>
              <w:jc w:val="center"/>
              <w:textAlignment w:val="baseline"/>
              <w:cnfStyle w:val="000000000000" w:firstRow="0" w:lastRow="0" w:firstColumn="0" w:lastColumn="0" w:oddVBand="0" w:evenVBand="0" w:oddHBand="0" w:evenHBand="0" w:firstRowFirstColumn="0" w:firstRowLastColumn="0" w:lastRowFirstColumn="0" w:lastRowLastColumn="0"/>
              <w:rPr>
                <w:rFonts w:cs="Calibri"/>
                <w:sz w:val="24"/>
                <w:szCs w:val="24"/>
              </w:rPr>
            </w:pPr>
          </w:p>
        </w:tc>
      </w:tr>
      <w:tr w:rsidR="004664B3" w:rsidRPr="00684FC9" w14:paraId="404BE1B8" w14:textId="77777777" w:rsidTr="00E44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7" w:type="dxa"/>
            <w:hideMark/>
          </w:tcPr>
          <w:p w14:paraId="560814F7" w14:textId="77777777" w:rsidR="004664B3" w:rsidRPr="00684FC9" w:rsidRDefault="004664B3" w:rsidP="00901102">
            <w:pPr>
              <w:ind w:left="30"/>
              <w:textAlignment w:val="baseline"/>
              <w:rPr>
                <w:rFonts w:cs="Calibri"/>
                <w:sz w:val="24"/>
                <w:szCs w:val="24"/>
              </w:rPr>
            </w:pPr>
            <w:r w:rsidRPr="00684FC9">
              <w:rPr>
                <w:rFonts w:cs="Calibri"/>
                <w:sz w:val="24"/>
                <w:szCs w:val="24"/>
              </w:rPr>
              <w:t>3. Definizione della roadmap di adeguamento tecnologico e implementazione di prime misure di sviluppo.</w:t>
            </w:r>
          </w:p>
        </w:tc>
        <w:tc>
          <w:tcPr>
            <w:tcW w:w="1654" w:type="dxa"/>
          </w:tcPr>
          <w:p w14:paraId="567F3DCA" w14:textId="77777777" w:rsidR="004664B3" w:rsidRPr="00684FC9" w:rsidRDefault="004664B3" w:rsidP="00901102">
            <w:pPr>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4"/>
                <w:szCs w:val="24"/>
              </w:rPr>
            </w:pPr>
          </w:p>
        </w:tc>
        <w:tc>
          <w:tcPr>
            <w:tcW w:w="1654" w:type="dxa"/>
          </w:tcPr>
          <w:p w14:paraId="5B38E3D8" w14:textId="77777777" w:rsidR="004664B3" w:rsidRPr="00684FC9" w:rsidRDefault="004664B3" w:rsidP="00901102">
            <w:pPr>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4"/>
                <w:szCs w:val="24"/>
              </w:rPr>
            </w:pPr>
          </w:p>
        </w:tc>
        <w:tc>
          <w:tcPr>
            <w:tcW w:w="1654" w:type="dxa"/>
          </w:tcPr>
          <w:p w14:paraId="486424C5" w14:textId="77777777" w:rsidR="004664B3" w:rsidRPr="00684FC9" w:rsidRDefault="004664B3" w:rsidP="00901102">
            <w:pPr>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4"/>
                <w:szCs w:val="24"/>
              </w:rPr>
            </w:pPr>
          </w:p>
        </w:tc>
        <w:tc>
          <w:tcPr>
            <w:tcW w:w="1563" w:type="dxa"/>
          </w:tcPr>
          <w:p w14:paraId="776FCEB0" w14:textId="56099348" w:rsidR="004664B3" w:rsidRPr="00684FC9" w:rsidRDefault="004664B3" w:rsidP="00901102">
            <w:pPr>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4"/>
                <w:szCs w:val="24"/>
              </w:rPr>
            </w:pPr>
          </w:p>
        </w:tc>
        <w:tc>
          <w:tcPr>
            <w:tcW w:w="1563" w:type="dxa"/>
          </w:tcPr>
          <w:p w14:paraId="6A725C4D" w14:textId="01460D10" w:rsidR="004664B3" w:rsidRPr="00684FC9" w:rsidRDefault="004664B3" w:rsidP="00901102">
            <w:pPr>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4"/>
                <w:szCs w:val="24"/>
              </w:rPr>
            </w:pPr>
          </w:p>
        </w:tc>
      </w:tr>
      <w:tr w:rsidR="004664B3" w:rsidRPr="00684FC9" w14:paraId="37008F5B" w14:textId="77777777" w:rsidTr="00E4407C">
        <w:tc>
          <w:tcPr>
            <w:cnfStyle w:val="001000000000" w:firstRow="0" w:lastRow="0" w:firstColumn="1" w:lastColumn="0" w:oddVBand="0" w:evenVBand="0" w:oddHBand="0" w:evenHBand="0" w:firstRowFirstColumn="0" w:firstRowLastColumn="0" w:lastRowFirstColumn="0" w:lastRowLastColumn="0"/>
            <w:tcW w:w="2197" w:type="dxa"/>
          </w:tcPr>
          <w:p w14:paraId="3A1F3153" w14:textId="77777777" w:rsidR="004664B3" w:rsidRPr="00684FC9" w:rsidRDefault="004664B3" w:rsidP="00901102">
            <w:pPr>
              <w:ind w:left="30"/>
              <w:textAlignment w:val="baseline"/>
              <w:rPr>
                <w:rFonts w:cs="Calibri"/>
                <w:sz w:val="24"/>
                <w:szCs w:val="24"/>
              </w:rPr>
            </w:pPr>
            <w:r w:rsidRPr="00684FC9">
              <w:rPr>
                <w:rFonts w:cs="Calibri"/>
                <w:sz w:val="24"/>
                <w:szCs w:val="24"/>
              </w:rPr>
              <w:lastRenderedPageBreak/>
              <w:t xml:space="preserve">Spese Generali </w:t>
            </w:r>
          </w:p>
        </w:tc>
        <w:tc>
          <w:tcPr>
            <w:tcW w:w="1654" w:type="dxa"/>
          </w:tcPr>
          <w:p w14:paraId="6EB1AB1F" w14:textId="77777777" w:rsidR="004664B3" w:rsidRPr="00684FC9" w:rsidRDefault="004664B3" w:rsidP="00901102">
            <w:pPr>
              <w:jc w:val="center"/>
              <w:textAlignment w:val="baseline"/>
              <w:cnfStyle w:val="000000000000" w:firstRow="0" w:lastRow="0" w:firstColumn="0" w:lastColumn="0" w:oddVBand="0" w:evenVBand="0" w:oddHBand="0" w:evenHBand="0" w:firstRowFirstColumn="0" w:firstRowLastColumn="0" w:lastRowFirstColumn="0" w:lastRowLastColumn="0"/>
              <w:rPr>
                <w:rFonts w:cs="Calibri"/>
                <w:sz w:val="24"/>
                <w:szCs w:val="24"/>
              </w:rPr>
            </w:pPr>
          </w:p>
        </w:tc>
        <w:tc>
          <w:tcPr>
            <w:tcW w:w="1654" w:type="dxa"/>
          </w:tcPr>
          <w:p w14:paraId="18CB2FA1" w14:textId="77777777" w:rsidR="004664B3" w:rsidRPr="00684FC9" w:rsidRDefault="004664B3" w:rsidP="00901102">
            <w:pPr>
              <w:jc w:val="center"/>
              <w:textAlignment w:val="baseline"/>
              <w:cnfStyle w:val="000000000000" w:firstRow="0" w:lastRow="0" w:firstColumn="0" w:lastColumn="0" w:oddVBand="0" w:evenVBand="0" w:oddHBand="0" w:evenHBand="0" w:firstRowFirstColumn="0" w:firstRowLastColumn="0" w:lastRowFirstColumn="0" w:lastRowLastColumn="0"/>
              <w:rPr>
                <w:rFonts w:cs="Calibri"/>
                <w:sz w:val="24"/>
                <w:szCs w:val="24"/>
              </w:rPr>
            </w:pPr>
          </w:p>
        </w:tc>
        <w:tc>
          <w:tcPr>
            <w:tcW w:w="1654" w:type="dxa"/>
          </w:tcPr>
          <w:p w14:paraId="29EF48D1" w14:textId="77777777" w:rsidR="004664B3" w:rsidRPr="00684FC9" w:rsidRDefault="004664B3" w:rsidP="00901102">
            <w:pPr>
              <w:jc w:val="center"/>
              <w:textAlignment w:val="baseline"/>
              <w:cnfStyle w:val="000000000000" w:firstRow="0" w:lastRow="0" w:firstColumn="0" w:lastColumn="0" w:oddVBand="0" w:evenVBand="0" w:oddHBand="0" w:evenHBand="0" w:firstRowFirstColumn="0" w:firstRowLastColumn="0" w:lastRowFirstColumn="0" w:lastRowLastColumn="0"/>
              <w:rPr>
                <w:rFonts w:cs="Calibri"/>
                <w:sz w:val="24"/>
                <w:szCs w:val="24"/>
              </w:rPr>
            </w:pPr>
          </w:p>
        </w:tc>
        <w:tc>
          <w:tcPr>
            <w:tcW w:w="1563" w:type="dxa"/>
          </w:tcPr>
          <w:p w14:paraId="16AE1491" w14:textId="5B717055" w:rsidR="004664B3" w:rsidRPr="00684FC9" w:rsidRDefault="004664B3" w:rsidP="00901102">
            <w:pPr>
              <w:jc w:val="center"/>
              <w:textAlignment w:val="baseline"/>
              <w:cnfStyle w:val="000000000000" w:firstRow="0" w:lastRow="0" w:firstColumn="0" w:lastColumn="0" w:oddVBand="0" w:evenVBand="0" w:oddHBand="0" w:evenHBand="0" w:firstRowFirstColumn="0" w:firstRowLastColumn="0" w:lastRowFirstColumn="0" w:lastRowLastColumn="0"/>
              <w:rPr>
                <w:rFonts w:cs="Calibri"/>
                <w:sz w:val="24"/>
                <w:szCs w:val="24"/>
              </w:rPr>
            </w:pPr>
          </w:p>
        </w:tc>
        <w:tc>
          <w:tcPr>
            <w:tcW w:w="1563" w:type="dxa"/>
          </w:tcPr>
          <w:p w14:paraId="30FEB8B4" w14:textId="360FC966" w:rsidR="004664B3" w:rsidRPr="00684FC9" w:rsidRDefault="004664B3" w:rsidP="00901102">
            <w:pPr>
              <w:jc w:val="center"/>
              <w:textAlignment w:val="baseline"/>
              <w:cnfStyle w:val="000000000000" w:firstRow="0" w:lastRow="0" w:firstColumn="0" w:lastColumn="0" w:oddVBand="0" w:evenVBand="0" w:oddHBand="0" w:evenHBand="0" w:firstRowFirstColumn="0" w:firstRowLastColumn="0" w:lastRowFirstColumn="0" w:lastRowLastColumn="0"/>
              <w:rPr>
                <w:rFonts w:cs="Calibri"/>
                <w:sz w:val="24"/>
                <w:szCs w:val="24"/>
              </w:rPr>
            </w:pPr>
          </w:p>
        </w:tc>
      </w:tr>
      <w:tr w:rsidR="004664B3" w:rsidRPr="00684FC9" w14:paraId="6F3A956D" w14:textId="77777777" w:rsidTr="00E44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7" w:type="dxa"/>
            <w:hideMark/>
          </w:tcPr>
          <w:p w14:paraId="2B887837" w14:textId="77777777" w:rsidR="004664B3" w:rsidRPr="006E7B64" w:rsidRDefault="004664B3" w:rsidP="006E7B64">
            <w:pPr>
              <w:jc w:val="right"/>
              <w:textAlignment w:val="baseline"/>
              <w:rPr>
                <w:rFonts w:cs="Calibri"/>
                <w:i/>
                <w:iCs/>
                <w:sz w:val="24"/>
                <w:szCs w:val="24"/>
              </w:rPr>
            </w:pPr>
            <w:r w:rsidRPr="006E7B64">
              <w:rPr>
                <w:rFonts w:cs="Calibri"/>
                <w:i/>
                <w:iCs/>
                <w:sz w:val="24"/>
                <w:szCs w:val="24"/>
              </w:rPr>
              <w:t xml:space="preserve"> Totale</w:t>
            </w:r>
          </w:p>
        </w:tc>
        <w:tc>
          <w:tcPr>
            <w:tcW w:w="1654" w:type="dxa"/>
          </w:tcPr>
          <w:p w14:paraId="09B32054" w14:textId="77777777" w:rsidR="004664B3" w:rsidRPr="00684FC9" w:rsidRDefault="004664B3" w:rsidP="00901102">
            <w:pPr>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4"/>
                <w:szCs w:val="24"/>
              </w:rPr>
            </w:pPr>
          </w:p>
        </w:tc>
        <w:tc>
          <w:tcPr>
            <w:tcW w:w="1654" w:type="dxa"/>
          </w:tcPr>
          <w:p w14:paraId="10D5B9D2" w14:textId="77777777" w:rsidR="004664B3" w:rsidRPr="00684FC9" w:rsidRDefault="004664B3" w:rsidP="00901102">
            <w:pPr>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4"/>
                <w:szCs w:val="24"/>
              </w:rPr>
            </w:pPr>
          </w:p>
        </w:tc>
        <w:tc>
          <w:tcPr>
            <w:tcW w:w="1654" w:type="dxa"/>
          </w:tcPr>
          <w:p w14:paraId="4EB8A13F" w14:textId="77777777" w:rsidR="004664B3" w:rsidRPr="00684FC9" w:rsidRDefault="004664B3" w:rsidP="00901102">
            <w:pPr>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4"/>
                <w:szCs w:val="24"/>
              </w:rPr>
            </w:pPr>
          </w:p>
        </w:tc>
        <w:tc>
          <w:tcPr>
            <w:tcW w:w="1563" w:type="dxa"/>
          </w:tcPr>
          <w:p w14:paraId="6F96F674" w14:textId="5D1A22DF" w:rsidR="004664B3" w:rsidRPr="00684FC9" w:rsidRDefault="004664B3" w:rsidP="00901102">
            <w:pPr>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4"/>
                <w:szCs w:val="24"/>
              </w:rPr>
            </w:pPr>
          </w:p>
        </w:tc>
        <w:tc>
          <w:tcPr>
            <w:tcW w:w="1563" w:type="dxa"/>
            <w:hideMark/>
          </w:tcPr>
          <w:p w14:paraId="37EBE19A" w14:textId="219516C3" w:rsidR="004664B3" w:rsidRPr="006E7B64" w:rsidRDefault="004664B3" w:rsidP="00901102">
            <w:pPr>
              <w:jc w:val="center"/>
              <w:textAlignment w:val="baseline"/>
              <w:cnfStyle w:val="000000100000" w:firstRow="0" w:lastRow="0" w:firstColumn="0" w:lastColumn="0" w:oddVBand="0" w:evenVBand="0" w:oddHBand="1" w:evenHBand="0" w:firstRowFirstColumn="0" w:firstRowLastColumn="0" w:lastRowFirstColumn="0" w:lastRowLastColumn="0"/>
              <w:rPr>
                <w:rFonts w:cs="Calibri"/>
                <w:b/>
                <w:bCs/>
                <w:i/>
                <w:iCs/>
                <w:sz w:val="24"/>
                <w:szCs w:val="24"/>
              </w:rPr>
            </w:pPr>
            <w:r w:rsidRPr="006E7B64">
              <w:rPr>
                <w:rFonts w:cs="Calibri"/>
                <w:b/>
                <w:bCs/>
                <w:i/>
                <w:iCs/>
                <w:sz w:val="24"/>
                <w:szCs w:val="24"/>
              </w:rPr>
              <w:t>100%</w:t>
            </w:r>
          </w:p>
        </w:tc>
      </w:tr>
      <w:tr w:rsidR="004664B3" w:rsidRPr="00684FC9" w14:paraId="732980F3" w14:textId="77777777" w:rsidTr="00E4407C">
        <w:tc>
          <w:tcPr>
            <w:cnfStyle w:val="001000000000" w:firstRow="0" w:lastRow="0" w:firstColumn="1" w:lastColumn="0" w:oddVBand="0" w:evenVBand="0" w:oddHBand="0" w:evenHBand="0" w:firstRowFirstColumn="0" w:firstRowLastColumn="0" w:lastRowFirstColumn="0" w:lastRowLastColumn="0"/>
            <w:tcW w:w="2197" w:type="dxa"/>
          </w:tcPr>
          <w:p w14:paraId="3583778D" w14:textId="77777777" w:rsidR="004664B3" w:rsidRPr="006E7B64" w:rsidRDefault="004664B3" w:rsidP="006E7B64">
            <w:pPr>
              <w:jc w:val="right"/>
              <w:textAlignment w:val="baseline"/>
              <w:rPr>
                <w:rFonts w:cs="Calibri"/>
                <w:i/>
                <w:iCs/>
                <w:sz w:val="24"/>
                <w:szCs w:val="24"/>
              </w:rPr>
            </w:pPr>
            <w:r w:rsidRPr="006E7B64">
              <w:rPr>
                <w:rFonts w:cs="Calibri"/>
                <w:i/>
                <w:iCs/>
                <w:sz w:val="24"/>
                <w:szCs w:val="24"/>
              </w:rPr>
              <w:t xml:space="preserve"> Cofinanziamento richiesto</w:t>
            </w:r>
          </w:p>
        </w:tc>
        <w:tc>
          <w:tcPr>
            <w:tcW w:w="1654" w:type="dxa"/>
          </w:tcPr>
          <w:p w14:paraId="5B782F9B" w14:textId="77777777" w:rsidR="004664B3" w:rsidRPr="00684FC9" w:rsidRDefault="004664B3" w:rsidP="00901102">
            <w:pPr>
              <w:jc w:val="center"/>
              <w:textAlignment w:val="baseline"/>
              <w:cnfStyle w:val="000000000000" w:firstRow="0" w:lastRow="0" w:firstColumn="0" w:lastColumn="0" w:oddVBand="0" w:evenVBand="0" w:oddHBand="0" w:evenHBand="0" w:firstRowFirstColumn="0" w:firstRowLastColumn="0" w:lastRowFirstColumn="0" w:lastRowLastColumn="0"/>
              <w:rPr>
                <w:rFonts w:cs="Calibri"/>
                <w:sz w:val="24"/>
                <w:szCs w:val="24"/>
              </w:rPr>
            </w:pPr>
          </w:p>
        </w:tc>
        <w:tc>
          <w:tcPr>
            <w:tcW w:w="1654" w:type="dxa"/>
          </w:tcPr>
          <w:p w14:paraId="39475261" w14:textId="77777777" w:rsidR="004664B3" w:rsidRPr="00684FC9" w:rsidRDefault="004664B3" w:rsidP="00901102">
            <w:pPr>
              <w:jc w:val="center"/>
              <w:textAlignment w:val="baseline"/>
              <w:cnfStyle w:val="000000000000" w:firstRow="0" w:lastRow="0" w:firstColumn="0" w:lastColumn="0" w:oddVBand="0" w:evenVBand="0" w:oddHBand="0" w:evenHBand="0" w:firstRowFirstColumn="0" w:firstRowLastColumn="0" w:lastRowFirstColumn="0" w:lastRowLastColumn="0"/>
              <w:rPr>
                <w:rFonts w:cs="Calibri"/>
                <w:sz w:val="24"/>
                <w:szCs w:val="24"/>
              </w:rPr>
            </w:pPr>
          </w:p>
        </w:tc>
        <w:tc>
          <w:tcPr>
            <w:tcW w:w="1654" w:type="dxa"/>
          </w:tcPr>
          <w:p w14:paraId="3952A07C" w14:textId="77777777" w:rsidR="004664B3" w:rsidRPr="00684FC9" w:rsidRDefault="004664B3" w:rsidP="00901102">
            <w:pPr>
              <w:jc w:val="center"/>
              <w:textAlignment w:val="baseline"/>
              <w:cnfStyle w:val="000000000000" w:firstRow="0" w:lastRow="0" w:firstColumn="0" w:lastColumn="0" w:oddVBand="0" w:evenVBand="0" w:oddHBand="0" w:evenHBand="0" w:firstRowFirstColumn="0" w:firstRowLastColumn="0" w:lastRowFirstColumn="0" w:lastRowLastColumn="0"/>
              <w:rPr>
                <w:rFonts w:cs="Calibri"/>
                <w:sz w:val="24"/>
                <w:szCs w:val="24"/>
              </w:rPr>
            </w:pPr>
          </w:p>
        </w:tc>
        <w:tc>
          <w:tcPr>
            <w:tcW w:w="1563" w:type="dxa"/>
          </w:tcPr>
          <w:p w14:paraId="2F387B9B" w14:textId="2B1AAC59" w:rsidR="004664B3" w:rsidRPr="00684FC9" w:rsidRDefault="004664B3" w:rsidP="00901102">
            <w:pPr>
              <w:jc w:val="center"/>
              <w:textAlignment w:val="baseline"/>
              <w:cnfStyle w:val="000000000000" w:firstRow="0" w:lastRow="0" w:firstColumn="0" w:lastColumn="0" w:oddVBand="0" w:evenVBand="0" w:oddHBand="0" w:evenHBand="0" w:firstRowFirstColumn="0" w:firstRowLastColumn="0" w:lastRowFirstColumn="0" w:lastRowLastColumn="0"/>
              <w:rPr>
                <w:rFonts w:cs="Calibri"/>
                <w:sz w:val="24"/>
                <w:szCs w:val="24"/>
              </w:rPr>
            </w:pPr>
          </w:p>
        </w:tc>
        <w:tc>
          <w:tcPr>
            <w:tcW w:w="1563" w:type="dxa"/>
          </w:tcPr>
          <w:p w14:paraId="2CC74186" w14:textId="6E3CD807" w:rsidR="004664B3" w:rsidRPr="006E7B64" w:rsidRDefault="004664B3" w:rsidP="00901102">
            <w:pPr>
              <w:jc w:val="center"/>
              <w:textAlignment w:val="baseline"/>
              <w:cnfStyle w:val="000000000000" w:firstRow="0" w:lastRow="0" w:firstColumn="0" w:lastColumn="0" w:oddVBand="0" w:evenVBand="0" w:oddHBand="0" w:evenHBand="0" w:firstRowFirstColumn="0" w:firstRowLastColumn="0" w:lastRowFirstColumn="0" w:lastRowLastColumn="0"/>
              <w:rPr>
                <w:rFonts w:cs="Calibri"/>
                <w:b/>
                <w:bCs/>
                <w:i/>
                <w:iCs/>
                <w:sz w:val="24"/>
                <w:szCs w:val="24"/>
              </w:rPr>
            </w:pPr>
            <w:r w:rsidRPr="006E7B64">
              <w:rPr>
                <w:rFonts w:cs="Calibri"/>
                <w:b/>
                <w:bCs/>
                <w:i/>
                <w:iCs/>
                <w:sz w:val="24"/>
                <w:szCs w:val="24"/>
              </w:rPr>
              <w:t>70%</w:t>
            </w:r>
          </w:p>
        </w:tc>
      </w:tr>
    </w:tbl>
    <w:p w14:paraId="50EA0041" w14:textId="1639051C" w:rsidR="003D0312" w:rsidRDefault="003D0312" w:rsidP="00DE30A0">
      <w:pPr>
        <w:pStyle w:val="Sottotitolo1"/>
        <w:rPr>
          <w:b/>
          <w:bCs/>
          <w:color w:val="92D050"/>
        </w:rPr>
      </w:pPr>
    </w:p>
    <w:p w14:paraId="5503D59C" w14:textId="77777777" w:rsidR="001B7587" w:rsidRDefault="001B7587" w:rsidP="001B7587">
      <w:pPr>
        <w:jc w:val="both"/>
        <w:rPr>
          <w:rFonts w:ascii="Segoe UI" w:hAnsi="Segoe UI" w:cs="Segoe UI"/>
          <w:spacing w:val="0"/>
          <w:sz w:val="22"/>
          <w:szCs w:val="22"/>
        </w:rPr>
      </w:pPr>
      <w:r>
        <w:rPr>
          <w:rFonts w:ascii="Segoe UI" w:hAnsi="Segoe UI" w:cs="Segoe UI"/>
          <w:spacing w:val="0"/>
          <w:sz w:val="22"/>
          <w:szCs w:val="22"/>
        </w:rPr>
        <w:t>Consapevole delle sanzioni penali richiamate dall’art. 76 del D.P.R. 28 dicembre 2000 n. 445 e ss.mm.ii. in caso di dichiarazioni mendaci e della decadenza dei benefici eventualmente conseguiti al provvedimento emanato sulla base di dichiarazioni non veritiere, di cui all’art. 75 del richiamato D.P.R., si specifica che quanto sopra rappresenta dichiarazione sostitutiva di atto di notorietà ai sensi dell’art. 47 D.P.R. 28 dicembre 2000 n. 445 e ss.mm.ii.</w:t>
      </w:r>
    </w:p>
    <w:p w14:paraId="0F26B6F0" w14:textId="77777777" w:rsidR="001B7587" w:rsidRDefault="001B7587" w:rsidP="001B7587">
      <w:pPr>
        <w:jc w:val="both"/>
        <w:rPr>
          <w:rFonts w:ascii="Segoe UI" w:hAnsi="Segoe UI" w:cs="Segoe UI"/>
          <w:spacing w:val="0"/>
          <w:sz w:val="22"/>
          <w:szCs w:val="22"/>
        </w:rPr>
      </w:pPr>
    </w:p>
    <w:p w14:paraId="5B44D2ED" w14:textId="77777777" w:rsidR="001B7587" w:rsidRDefault="001B7587" w:rsidP="001B7587">
      <w:pPr>
        <w:jc w:val="right"/>
        <w:rPr>
          <w:rFonts w:ascii="Segoe UI" w:hAnsi="Segoe UI" w:cs="Segoe UI"/>
          <w:spacing w:val="0"/>
          <w:sz w:val="22"/>
          <w:szCs w:val="22"/>
        </w:rPr>
      </w:pPr>
      <w:r>
        <w:rPr>
          <w:rFonts w:ascii="Segoe UI" w:hAnsi="Segoe UI" w:cs="Segoe UI"/>
          <w:spacing w:val="0"/>
          <w:sz w:val="22"/>
          <w:szCs w:val="22"/>
        </w:rPr>
        <w:t>Il Legale Rappresentante</w:t>
      </w:r>
    </w:p>
    <w:p w14:paraId="2485BB4C" w14:textId="77777777" w:rsidR="001B7587" w:rsidRDefault="001B7587" w:rsidP="00DE30A0">
      <w:pPr>
        <w:pStyle w:val="Sottotitolo1"/>
        <w:rPr>
          <w:b/>
          <w:bCs/>
          <w:color w:val="92D050"/>
        </w:rPr>
      </w:pPr>
    </w:p>
    <w:sectPr w:rsidR="001B7587" w:rsidSect="00DE30A0">
      <w:headerReference w:type="even" r:id="rId11"/>
      <w:footerReference w:type="default" r:id="rId12"/>
      <w:footerReference w:type="first" r:id="rId13"/>
      <w:pgSz w:w="11909" w:h="16834" w:code="9"/>
      <w:pgMar w:top="1985" w:right="1440" w:bottom="2160" w:left="1440" w:header="964"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EAC40" w14:textId="77777777" w:rsidR="00E56E9A" w:rsidRDefault="00E56E9A">
      <w:r>
        <w:separator/>
      </w:r>
    </w:p>
    <w:p w14:paraId="7902D4BC" w14:textId="77777777" w:rsidR="00E56E9A" w:rsidRDefault="00E56E9A"/>
  </w:endnote>
  <w:endnote w:type="continuationSeparator" w:id="0">
    <w:p w14:paraId="59EF408A" w14:textId="77777777" w:rsidR="00E56E9A" w:rsidRDefault="00E56E9A">
      <w:r>
        <w:continuationSeparator/>
      </w:r>
    </w:p>
    <w:p w14:paraId="4A8BE318" w14:textId="77777777" w:rsidR="00E56E9A" w:rsidRDefault="00E56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9F2A7" w14:textId="77777777" w:rsidR="00832E21" w:rsidRDefault="00832E21">
    <w:pPr>
      <w:pStyle w:val="Pidipagina"/>
      <w:jc w:val="right"/>
    </w:pPr>
    <w:r>
      <w:fldChar w:fldCharType="begin"/>
    </w:r>
    <w:r>
      <w:instrText>PAGE   \* MERGEFORMAT</w:instrText>
    </w:r>
    <w:r>
      <w:fldChar w:fldCharType="separate"/>
    </w:r>
    <w:r>
      <w:t>2</w:t>
    </w:r>
    <w:r>
      <w:fldChar w:fldCharType="end"/>
    </w:r>
  </w:p>
  <w:p w14:paraId="1EFF8CCC" w14:textId="77777777" w:rsidR="00832E21" w:rsidRDefault="00832E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FD057" w14:textId="77777777" w:rsidR="0044249D" w:rsidRDefault="0044249D">
    <w:pPr>
      <w:pStyle w:val="Pidipagina"/>
      <w:jc w:val="right"/>
    </w:pPr>
    <w:r>
      <w:fldChar w:fldCharType="begin"/>
    </w:r>
    <w:r>
      <w:instrText>PAGE   \* MERGEFORMAT</w:instrText>
    </w:r>
    <w:r>
      <w:fldChar w:fldCharType="separate"/>
    </w:r>
    <w:r>
      <w:t>2</w:t>
    </w:r>
    <w:r>
      <w:fldChar w:fldCharType="end"/>
    </w:r>
  </w:p>
  <w:p w14:paraId="226BA950" w14:textId="5CFF0F03" w:rsidR="00075349" w:rsidRDefault="000753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0CDBF" w14:textId="77777777" w:rsidR="00E56E9A" w:rsidRDefault="00E56E9A">
      <w:r>
        <w:separator/>
      </w:r>
    </w:p>
    <w:p w14:paraId="30D1CDA9" w14:textId="77777777" w:rsidR="00E56E9A" w:rsidRDefault="00E56E9A"/>
  </w:footnote>
  <w:footnote w:type="continuationSeparator" w:id="0">
    <w:p w14:paraId="4F8CB3C5" w14:textId="77777777" w:rsidR="00E56E9A" w:rsidRDefault="00E56E9A">
      <w:r>
        <w:continuationSeparator/>
      </w:r>
    </w:p>
    <w:p w14:paraId="63D963DB" w14:textId="77777777" w:rsidR="00E56E9A" w:rsidRDefault="00E56E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020CD" w14:textId="77777777" w:rsidR="00075349" w:rsidRDefault="00075349">
    <w:pPr>
      <w:pStyle w:val="Intestazione"/>
    </w:pPr>
  </w:p>
  <w:p w14:paraId="274714F1" w14:textId="77777777" w:rsidR="00075349" w:rsidRDefault="000753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D48A5"/>
    <w:multiLevelType w:val="hybridMultilevel"/>
    <w:tmpl w:val="56EC3106"/>
    <w:lvl w:ilvl="0" w:tplc="D620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A5018E"/>
    <w:multiLevelType w:val="hybridMultilevel"/>
    <w:tmpl w:val="6EECACFA"/>
    <w:lvl w:ilvl="0" w:tplc="5B089CF8">
      <w:numFmt w:val="bullet"/>
      <w:lvlText w:val="-"/>
      <w:lvlJc w:val="left"/>
      <w:pPr>
        <w:ind w:left="720" w:hanging="660"/>
      </w:pPr>
      <w:rPr>
        <w:rFonts w:ascii="Century Gothic" w:eastAsia="Times New Roman" w:hAnsi="Century Gothic" w:cs="Century Gothic"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1D4812BC"/>
    <w:multiLevelType w:val="hybridMultilevel"/>
    <w:tmpl w:val="CB202DC0"/>
    <w:lvl w:ilvl="0" w:tplc="0410000D">
      <w:start w:val="1"/>
      <w:numFmt w:val="bullet"/>
      <w:lvlText w:val=""/>
      <w:lvlJc w:val="left"/>
      <w:pPr>
        <w:ind w:left="720" w:hanging="660"/>
      </w:pPr>
      <w:rPr>
        <w:rFonts w:ascii="Wingdings" w:hAnsi="Wingding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2CC82888"/>
    <w:multiLevelType w:val="hybridMultilevel"/>
    <w:tmpl w:val="46EC3CBA"/>
    <w:lvl w:ilvl="0" w:tplc="D620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606116"/>
    <w:multiLevelType w:val="hybridMultilevel"/>
    <w:tmpl w:val="9C8C5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D604961"/>
    <w:multiLevelType w:val="hybridMultilevel"/>
    <w:tmpl w:val="E0A23086"/>
    <w:lvl w:ilvl="0" w:tplc="875E82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283"/>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6E9A"/>
    <w:rsid w:val="000450D9"/>
    <w:rsid w:val="0005231C"/>
    <w:rsid w:val="00053629"/>
    <w:rsid w:val="00061B56"/>
    <w:rsid w:val="00075349"/>
    <w:rsid w:val="00083CCC"/>
    <w:rsid w:val="00093794"/>
    <w:rsid w:val="00140FEE"/>
    <w:rsid w:val="00192342"/>
    <w:rsid w:val="001B7587"/>
    <w:rsid w:val="001D1B54"/>
    <w:rsid w:val="001D28AC"/>
    <w:rsid w:val="002766B3"/>
    <w:rsid w:val="002A1900"/>
    <w:rsid w:val="0034609D"/>
    <w:rsid w:val="003727A0"/>
    <w:rsid w:val="003C2755"/>
    <w:rsid w:val="003D0312"/>
    <w:rsid w:val="004230AA"/>
    <w:rsid w:val="0044249D"/>
    <w:rsid w:val="004563A8"/>
    <w:rsid w:val="004664B3"/>
    <w:rsid w:val="00467BE3"/>
    <w:rsid w:val="004F1B84"/>
    <w:rsid w:val="005E6B0F"/>
    <w:rsid w:val="00607DC8"/>
    <w:rsid w:val="006447A5"/>
    <w:rsid w:val="006779BB"/>
    <w:rsid w:val="00684FC9"/>
    <w:rsid w:val="0068618E"/>
    <w:rsid w:val="006E7B64"/>
    <w:rsid w:val="007113EE"/>
    <w:rsid w:val="00722AE7"/>
    <w:rsid w:val="007539F6"/>
    <w:rsid w:val="00792430"/>
    <w:rsid w:val="00832E21"/>
    <w:rsid w:val="00884E89"/>
    <w:rsid w:val="009461EB"/>
    <w:rsid w:val="009856AE"/>
    <w:rsid w:val="009B16AB"/>
    <w:rsid w:val="00A1273E"/>
    <w:rsid w:val="00A90CC0"/>
    <w:rsid w:val="00AB020F"/>
    <w:rsid w:val="00AD6657"/>
    <w:rsid w:val="00B67503"/>
    <w:rsid w:val="00BB78E4"/>
    <w:rsid w:val="00BD39D9"/>
    <w:rsid w:val="00BE397E"/>
    <w:rsid w:val="00C94499"/>
    <w:rsid w:val="00CD1E65"/>
    <w:rsid w:val="00D30E9E"/>
    <w:rsid w:val="00DE30A0"/>
    <w:rsid w:val="00E4407C"/>
    <w:rsid w:val="00E56E9A"/>
    <w:rsid w:val="00E8608E"/>
    <w:rsid w:val="00E931F8"/>
    <w:rsid w:val="00ED3437"/>
    <w:rsid w:val="00F455F1"/>
    <w:rsid w:val="00F80D3F"/>
    <w:rsid w:val="00F948DC"/>
    <w:rsid w:val="078971A0"/>
    <w:rsid w:val="40AD9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C2243"/>
  <w15:docId w15:val="{F8B70D41-165C-42FB-9A39-93C8D96F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Century Gothic" w:hAnsi="Century Gothic" w:cs="Century Gothic"/>
      <w:spacing w:val="-5"/>
      <w:sz w:val="18"/>
      <w:szCs w:val="18"/>
    </w:rPr>
  </w:style>
  <w:style w:type="paragraph" w:styleId="Titolo1">
    <w:name w:val="heading 1"/>
    <w:basedOn w:val="Normale"/>
    <w:next w:val="Normale"/>
    <w:qFormat/>
    <w:pPr>
      <w:spacing w:before="1200"/>
      <w:outlineLvl w:val="0"/>
    </w:pPr>
    <w:rPr>
      <w:rFonts w:cs="Times New Roman"/>
      <w:caps/>
      <w:color w:val="2A5A78"/>
      <w:sz w:val="84"/>
      <w:szCs w:val="84"/>
    </w:rPr>
  </w:style>
  <w:style w:type="paragraph" w:styleId="Titolo2">
    <w:name w:val="heading 2"/>
    <w:basedOn w:val="Titolo1"/>
    <w:next w:val="Normale"/>
    <w:qFormat/>
    <w:pPr>
      <w:spacing w:before="0"/>
      <w:jc w:val="right"/>
      <w:outlineLvl w:val="1"/>
    </w:pPr>
    <w:rPr>
      <w:b/>
      <w:sz w:val="28"/>
      <w:szCs w:val="28"/>
    </w:rPr>
  </w:style>
  <w:style w:type="paragraph" w:styleId="Titolo3">
    <w:name w:val="heading 3"/>
    <w:basedOn w:val="Normale"/>
    <w:next w:val="Normale"/>
    <w:qFormat/>
    <w:pPr>
      <w:spacing w:before="320" w:after="80"/>
      <w:outlineLvl w:val="2"/>
    </w:pPr>
    <w:rPr>
      <w:rFonts w:cs="Times New Roman"/>
      <w:color w:val="2A5A78"/>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right" w:pos="9360"/>
      </w:tabs>
    </w:pPr>
    <w:rPr>
      <w:b/>
      <w:caps/>
      <w:color w:val="2A5A78"/>
    </w:rPr>
  </w:style>
  <w:style w:type="paragraph" w:styleId="Pidipagina">
    <w:name w:val="footer"/>
    <w:basedOn w:val="Normale"/>
    <w:link w:val="PidipaginaCarattere"/>
    <w:uiPriority w:val="99"/>
    <w:pPr>
      <w:tabs>
        <w:tab w:val="right" w:pos="9360"/>
      </w:tabs>
    </w:pPr>
    <w:rPr>
      <w:b/>
      <w:caps/>
      <w:color w:val="2A5A78"/>
    </w:rPr>
  </w:style>
  <w:style w:type="paragraph" w:styleId="Testofumetto">
    <w:name w:val="Balloon Text"/>
    <w:basedOn w:val="Normale"/>
    <w:semiHidden/>
    <w:rPr>
      <w:sz w:val="16"/>
      <w:szCs w:val="16"/>
    </w:rPr>
  </w:style>
  <w:style w:type="paragraph" w:customStyle="1" w:styleId="Informazionicontatto">
    <w:name w:val="Informazioni contatto"/>
    <w:basedOn w:val="Normale"/>
    <w:pPr>
      <w:spacing w:line="180" w:lineRule="exact"/>
    </w:pPr>
    <w:rPr>
      <w:color w:val="2A5A78"/>
      <w:sz w:val="16"/>
      <w:szCs w:val="16"/>
      <w:lang w:bidi="it-IT"/>
    </w:rPr>
  </w:style>
  <w:style w:type="paragraph" w:customStyle="1" w:styleId="Nomeelemento">
    <w:name w:val="Nome elemento"/>
    <w:basedOn w:val="Informazionicontatto"/>
    <w:rPr>
      <w:b/>
    </w:rPr>
  </w:style>
  <w:style w:type="paragraph" w:customStyle="1" w:styleId="Sottotitolo1">
    <w:name w:val="Sottotitolo1"/>
    <w:basedOn w:val="Normale"/>
    <w:pPr>
      <w:spacing w:after="600"/>
    </w:pPr>
    <w:rPr>
      <w:i/>
      <w:color w:val="2A5A78"/>
      <w:sz w:val="22"/>
      <w:szCs w:val="22"/>
      <w:lang w:bidi="it-IT"/>
    </w:rPr>
  </w:style>
  <w:style w:type="character" w:customStyle="1" w:styleId="TextChar">
    <w:name w:val="Text Char"/>
    <w:basedOn w:val="Carpredefinitoparagrafo"/>
    <w:link w:val="Testo"/>
  </w:style>
  <w:style w:type="paragraph" w:customStyle="1" w:styleId="Testo">
    <w:name w:val="Testo"/>
    <w:basedOn w:val="Normale"/>
    <w:link w:val="TextChar"/>
    <w:pPr>
      <w:spacing w:after="220" w:line="336" w:lineRule="auto"/>
    </w:pPr>
    <w:rPr>
      <w:spacing w:val="0"/>
      <w:lang w:bidi="it-IT"/>
    </w:rPr>
  </w:style>
  <w:style w:type="character" w:customStyle="1" w:styleId="BoldTextChar">
    <w:name w:val="Bold Text Char"/>
    <w:basedOn w:val="Carpredefinitoparagrafo"/>
    <w:link w:val="Testoingrassetto"/>
  </w:style>
  <w:style w:type="paragraph" w:customStyle="1" w:styleId="Testoingrassetto">
    <w:name w:val="Testo in grassetto"/>
    <w:basedOn w:val="Testo"/>
    <w:link w:val="BoldTextChar"/>
    <w:rPr>
      <w:b/>
    </w:rPr>
  </w:style>
  <w:style w:type="paragraph" w:customStyle="1" w:styleId="Text">
    <w:name w:val="Text"/>
    <w:basedOn w:val="Normale"/>
    <w:link w:val="Caratteriditesto"/>
  </w:style>
  <w:style w:type="character" w:customStyle="1" w:styleId="Caratteriditesto">
    <w:name w:val="Caratteri di testo"/>
    <w:link w:val="Text"/>
    <w:locked/>
    <w:rPr>
      <w:rFonts w:ascii="Century Gothic" w:hAnsi="Century Gothic" w:hint="default"/>
      <w:sz w:val="18"/>
      <w:szCs w:val="18"/>
      <w:lang w:val="it-IT" w:eastAsia="it-IT" w:bidi="it-IT"/>
    </w:rPr>
  </w:style>
  <w:style w:type="paragraph" w:customStyle="1" w:styleId="BoldText">
    <w:name w:val="Bold Text"/>
    <w:basedOn w:val="Normale"/>
    <w:link w:val="Caratteretestoingrassetto"/>
  </w:style>
  <w:style w:type="character" w:customStyle="1" w:styleId="Caratteretestoingrassetto">
    <w:name w:val="Carattere testo in grassetto"/>
    <w:link w:val="BoldText"/>
    <w:locked/>
    <w:rPr>
      <w:rFonts w:ascii="Century Gothic" w:hAnsi="Century Gothic" w:hint="default"/>
      <w:b/>
      <w:bCs w:val="0"/>
      <w:sz w:val="18"/>
      <w:szCs w:val="18"/>
      <w:lang w:val="it-IT" w:eastAsia="it-IT" w:bidi="it-IT"/>
    </w:rPr>
  </w:style>
  <w:style w:type="table" w:customStyle="1" w:styleId="Tabellanormale1">
    <w:name w:val="Tabella normale1"/>
    <w:semiHidden/>
    <w:rPr>
      <w:lang w:val="en-US" w:eastAsia="en-US"/>
    </w:rPr>
    <w:tblPr>
      <w:tblCellMar>
        <w:top w:w="0" w:type="dxa"/>
        <w:left w:w="108" w:type="dxa"/>
        <w:bottom w:w="0" w:type="dxa"/>
        <w:right w:w="108" w:type="dxa"/>
      </w:tblCellMar>
    </w:tblPr>
  </w:style>
  <w:style w:type="character" w:customStyle="1" w:styleId="PidipaginaCarattere">
    <w:name w:val="Piè di pagina Carattere"/>
    <w:link w:val="Pidipagina"/>
    <w:uiPriority w:val="99"/>
    <w:rsid w:val="0044249D"/>
    <w:rPr>
      <w:rFonts w:ascii="Century Gothic" w:hAnsi="Century Gothic" w:cs="Century Gothic"/>
      <w:b/>
      <w:caps/>
      <w:color w:val="2A5A78"/>
      <w:spacing w:val="-5"/>
      <w:sz w:val="18"/>
      <w:szCs w:val="18"/>
      <w:lang w:val="it-IT" w:eastAsia="it-IT"/>
    </w:rPr>
  </w:style>
  <w:style w:type="character" w:styleId="Rimandocommento">
    <w:name w:val="annotation reference"/>
    <w:uiPriority w:val="99"/>
    <w:semiHidden/>
    <w:unhideWhenUsed/>
    <w:rsid w:val="00C94499"/>
    <w:rPr>
      <w:sz w:val="16"/>
      <w:szCs w:val="16"/>
    </w:rPr>
  </w:style>
  <w:style w:type="paragraph" w:styleId="Testocommento">
    <w:name w:val="annotation text"/>
    <w:basedOn w:val="Normale"/>
    <w:link w:val="TestocommentoCarattere"/>
    <w:uiPriority w:val="99"/>
    <w:unhideWhenUsed/>
    <w:rsid w:val="00C94499"/>
    <w:pPr>
      <w:spacing w:after="160"/>
    </w:pPr>
    <w:rPr>
      <w:rFonts w:ascii="Calibri" w:eastAsia="Calibri" w:hAnsi="Calibri" w:cs="Arial"/>
      <w:spacing w:val="0"/>
      <w:sz w:val="20"/>
      <w:szCs w:val="20"/>
      <w:lang w:eastAsia="en-US"/>
    </w:rPr>
  </w:style>
  <w:style w:type="character" w:customStyle="1" w:styleId="TestocommentoCarattere">
    <w:name w:val="Testo commento Carattere"/>
    <w:basedOn w:val="Carpredefinitoparagrafo"/>
    <w:link w:val="Testocommento"/>
    <w:uiPriority w:val="99"/>
    <w:rsid w:val="00C94499"/>
    <w:rPr>
      <w:rFonts w:ascii="Calibri" w:eastAsia="Calibri" w:hAnsi="Calibri" w:cs="Arial"/>
      <w:lang w:eastAsia="en-US"/>
    </w:rPr>
  </w:style>
  <w:style w:type="table" w:styleId="Grigliatabella">
    <w:name w:val="Table Grid"/>
    <w:basedOn w:val="Tabellanormale"/>
    <w:uiPriority w:val="39"/>
    <w:rsid w:val="00C9449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1">
    <w:name w:val="Plain Table 1"/>
    <w:basedOn w:val="Tabellanormale"/>
    <w:uiPriority w:val="41"/>
    <w:rsid w:val="00684F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Carpredefinitoparagrafo"/>
    <w:rsid w:val="00ED3437"/>
  </w:style>
  <w:style w:type="character" w:customStyle="1" w:styleId="eop">
    <w:name w:val="eop"/>
    <w:basedOn w:val="Carpredefinitoparagrafo"/>
    <w:rsid w:val="00ED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8831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ariniello_e\AppData\Roaming\Microsoft\Templates\Comunicato%20stampa%20sugli%20utili%20trimestral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D50CFB84F741E4A84484DFAEEFA538F" ma:contentTypeVersion="4" ma:contentTypeDescription="Creare un nuovo documento." ma:contentTypeScope="" ma:versionID="289af8acab50e9bbe8da47cbbb63f46a">
  <xsd:schema xmlns:xsd="http://www.w3.org/2001/XMLSchema" xmlns:xs="http://www.w3.org/2001/XMLSchema" xmlns:p="http://schemas.microsoft.com/office/2006/metadata/properties" xmlns:ns2="bb79dd03-b1dd-4312-8e7b-20f41d462c55" xmlns:ns3="51ff0941-e4e5-465a-b7e3-c24f1a905a12" targetNamespace="http://schemas.microsoft.com/office/2006/metadata/properties" ma:root="true" ma:fieldsID="386aa96811f8c8efc942421d7be5a652" ns2:_="" ns3:_="">
    <xsd:import namespace="bb79dd03-b1dd-4312-8e7b-20f41d462c55"/>
    <xsd:import namespace="51ff0941-e4e5-465a-b7e3-c24f1a905a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9dd03-b1dd-4312-8e7b-20f41d462c5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f0941-e4e5-465a-b7e3-c24f1a905a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77319-F463-4475-853F-E4E30C460F29}">
  <ds:schemaRefs>
    <ds:schemaRef ds:uri="http://schemas.microsoft.com/sharepoint/v3/contenttype/forms"/>
  </ds:schemaRefs>
</ds:datastoreItem>
</file>

<file path=customXml/itemProps2.xml><?xml version="1.0" encoding="utf-8"?>
<ds:datastoreItem xmlns:ds="http://schemas.openxmlformats.org/officeDocument/2006/customXml" ds:itemID="{FBAA04C9-5266-4D06-82A9-A7D0CE77A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9dd03-b1dd-4312-8e7b-20f41d462c55"/>
    <ds:schemaRef ds:uri="51ff0941-e4e5-465a-b7e3-c24f1a905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B1C8C-B2B7-41B2-8475-4C387A1587E2}">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1ff0941-e4e5-465a-b7e3-c24f1a905a12"/>
    <ds:schemaRef ds:uri="bb79dd03-b1dd-4312-8e7b-20f41d462c55"/>
    <ds:schemaRef ds:uri="http://www.w3.org/XML/1998/namespace"/>
  </ds:schemaRefs>
</ds:datastoreItem>
</file>

<file path=customXml/itemProps4.xml><?xml version="1.0" encoding="utf-8"?>
<ds:datastoreItem xmlns:ds="http://schemas.openxmlformats.org/officeDocument/2006/customXml" ds:itemID="{E0A8417A-1C3E-4EFD-BD8B-73D0AD26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 sugli utili trimestrali.dotx</Template>
  <TotalTime>7</TotalTime>
  <Pages>2</Pages>
  <Words>235</Words>
  <Characters>1341</Characters>
  <Application>Microsoft Office Word</Application>
  <DocSecurity>0</DocSecurity>
  <Lines>11</Lines>
  <Paragraphs>3</Paragraphs>
  <ScaleCrop>false</ScaleCrop>
  <Manager/>
  <Company>Microsoft Corporation</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Guariniello Enrica</dc:creator>
  <cp:keywords/>
  <dc:description/>
  <cp:lastModifiedBy>Kettmaier Paolo</cp:lastModifiedBy>
  <cp:revision>34</cp:revision>
  <cp:lastPrinted>2004-01-13T20:03:00Z</cp:lastPrinted>
  <dcterms:created xsi:type="dcterms:W3CDTF">2020-11-02T13:19:00Z</dcterms:created>
  <dcterms:modified xsi:type="dcterms:W3CDTF">2020-12-04T14:50:00Z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TC010197751040</vt:lpwstr>
  </property>
  <property fmtid="{D5CDD505-2E9C-101B-9397-08002B2CF9AE}" pid="3" name="InternalTags">
    <vt:lpwstr/>
  </property>
  <property fmtid="{D5CDD505-2E9C-101B-9397-08002B2CF9AE}" pid="4" name="ContentTypeId">
    <vt:lpwstr>0x0101000D50CFB84F741E4A84484DFAEEFA538F</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8190400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