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BD4EC" w14:textId="77777777" w:rsidR="003B4049" w:rsidRDefault="003B4049"/>
    <w:p w14:paraId="558308AD" w14:textId="77777777" w:rsidR="006712BF" w:rsidRDefault="006712BF">
      <w:pPr>
        <w:rPr>
          <w:rFonts w:ascii="Verdana" w:eastAsia="Times New Roman" w:hAnsi="Verdana" w:cs="Times New Roman"/>
          <w:b/>
          <w:bCs/>
          <w:color w:val="686868"/>
          <w:sz w:val="20"/>
          <w:szCs w:val="20"/>
          <w:lang w:eastAsia="it-IT"/>
        </w:rPr>
      </w:pPr>
    </w:p>
    <w:p w14:paraId="5D18E77C" w14:textId="77777777" w:rsidR="00444256" w:rsidRDefault="00444256">
      <w:pPr>
        <w:rPr>
          <w:rFonts w:ascii="Verdana" w:eastAsia="Times New Roman" w:hAnsi="Verdana" w:cs="Times New Roman"/>
          <w:b/>
          <w:bCs/>
          <w:color w:val="686868"/>
          <w:sz w:val="20"/>
          <w:szCs w:val="20"/>
          <w:lang w:eastAsia="it-IT"/>
        </w:rPr>
      </w:pPr>
    </w:p>
    <w:p w14:paraId="530599FC" w14:textId="77777777" w:rsidR="000856B4" w:rsidRPr="008552A1" w:rsidRDefault="000856B4" w:rsidP="000856B4">
      <w:pPr>
        <w:jc w:val="both"/>
        <w:rPr>
          <w:rFonts w:ascii="Verdana" w:eastAsia="Times New Roman" w:hAnsi="Verdana" w:cs="Times New Roman"/>
          <w:b/>
          <w:bCs/>
          <w:color w:val="686868"/>
          <w:sz w:val="20"/>
          <w:szCs w:val="20"/>
          <w:lang w:eastAsia="it-IT"/>
        </w:rPr>
      </w:pPr>
      <w:r w:rsidRPr="008552A1">
        <w:rPr>
          <w:rFonts w:ascii="Verdana" w:eastAsia="Times New Roman" w:hAnsi="Verdana" w:cs="Times New Roman"/>
          <w:b/>
          <w:bCs/>
          <w:color w:val="686868"/>
          <w:sz w:val="20"/>
          <w:szCs w:val="20"/>
          <w:lang w:eastAsia="it-IT"/>
        </w:rPr>
        <w:t xml:space="preserve">Premessa. </w:t>
      </w:r>
    </w:p>
    <w:p w14:paraId="7B00E96B" w14:textId="3E14BFBC" w:rsidR="00DA0FAB" w:rsidRPr="008552A1" w:rsidRDefault="00444256" w:rsidP="000856B4">
      <w:p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Di seguito si forniscono alcune indicazioni circa il profilo operativo della figura professionale (persona fisica) ricercata</w:t>
      </w:r>
      <w:r w:rsidR="001E73D6" w:rsidRPr="008552A1">
        <w:rPr>
          <w:rFonts w:ascii="Verdana" w:eastAsia="Times New Roman" w:hAnsi="Verdana" w:cs="Times New Roman"/>
          <w:color w:val="000000" w:themeColor="text1"/>
          <w:sz w:val="20"/>
          <w:szCs w:val="20"/>
          <w:lang w:eastAsia="it-IT"/>
        </w:rPr>
        <w:t>, anche nel caso in cui le professionalità in questione sia</w:t>
      </w:r>
      <w:r w:rsidR="00F85FBB" w:rsidRPr="008552A1">
        <w:rPr>
          <w:rFonts w:ascii="Verdana" w:eastAsia="Times New Roman" w:hAnsi="Verdana" w:cs="Times New Roman"/>
          <w:color w:val="000000" w:themeColor="text1"/>
          <w:sz w:val="20"/>
          <w:szCs w:val="20"/>
          <w:lang w:eastAsia="it-IT"/>
        </w:rPr>
        <w:t>no</w:t>
      </w:r>
      <w:r w:rsidR="001E73D6" w:rsidRPr="008552A1">
        <w:rPr>
          <w:rFonts w:ascii="Verdana" w:eastAsia="Times New Roman" w:hAnsi="Verdana" w:cs="Times New Roman"/>
          <w:color w:val="000000" w:themeColor="text1"/>
          <w:sz w:val="20"/>
          <w:szCs w:val="20"/>
          <w:lang w:eastAsia="it-IT"/>
        </w:rPr>
        <w:t xml:space="preserve"> </w:t>
      </w:r>
      <w:r w:rsidR="00784F68" w:rsidRPr="008552A1">
        <w:rPr>
          <w:rFonts w:ascii="Verdana" w:eastAsia="Times New Roman" w:hAnsi="Verdana" w:cs="Times New Roman"/>
          <w:color w:val="000000" w:themeColor="text1"/>
          <w:sz w:val="20"/>
          <w:szCs w:val="20"/>
          <w:lang w:eastAsia="it-IT"/>
        </w:rPr>
        <w:t>fornite</w:t>
      </w:r>
      <w:r w:rsidR="001E73D6" w:rsidRPr="008552A1">
        <w:rPr>
          <w:rFonts w:ascii="Verdana" w:eastAsia="Times New Roman" w:hAnsi="Verdana" w:cs="Times New Roman"/>
          <w:color w:val="000000" w:themeColor="text1"/>
          <w:sz w:val="20"/>
          <w:szCs w:val="20"/>
          <w:lang w:eastAsia="it-IT"/>
        </w:rPr>
        <w:t xml:space="preserve"> da</w:t>
      </w:r>
      <w:r w:rsidR="00F85FBB" w:rsidRPr="008552A1">
        <w:rPr>
          <w:rFonts w:ascii="Verdana" w:eastAsia="Times New Roman" w:hAnsi="Verdana" w:cs="Times New Roman"/>
          <w:color w:val="000000" w:themeColor="text1"/>
          <w:sz w:val="20"/>
          <w:szCs w:val="20"/>
          <w:lang w:eastAsia="it-IT"/>
        </w:rPr>
        <w:t xml:space="preserve"> eventuali</w:t>
      </w:r>
      <w:r w:rsidR="001E73D6" w:rsidRPr="008552A1">
        <w:rPr>
          <w:rFonts w:ascii="Verdana" w:eastAsia="Times New Roman" w:hAnsi="Verdana" w:cs="Times New Roman"/>
          <w:color w:val="000000" w:themeColor="text1"/>
          <w:sz w:val="20"/>
          <w:szCs w:val="20"/>
          <w:lang w:eastAsia="it-IT"/>
        </w:rPr>
        <w:t xml:space="preserve"> società incaricate.</w:t>
      </w:r>
      <w:r w:rsidRPr="008552A1">
        <w:rPr>
          <w:rFonts w:ascii="Verdana" w:eastAsia="Times New Roman" w:hAnsi="Verdana" w:cs="Times New Roman"/>
          <w:color w:val="000000" w:themeColor="text1"/>
          <w:sz w:val="20"/>
          <w:szCs w:val="20"/>
          <w:lang w:eastAsia="it-IT"/>
        </w:rPr>
        <w:t xml:space="preserve"> </w:t>
      </w:r>
      <w:r w:rsidR="00F85FBB" w:rsidRPr="008552A1">
        <w:rPr>
          <w:rFonts w:ascii="Verdana" w:eastAsia="Times New Roman" w:hAnsi="Verdana" w:cs="Times New Roman"/>
          <w:color w:val="000000" w:themeColor="text1"/>
          <w:sz w:val="20"/>
          <w:szCs w:val="20"/>
          <w:lang w:eastAsia="it-IT"/>
        </w:rPr>
        <w:t>In particolare, si è pensato di fornire sia</w:t>
      </w:r>
      <w:r w:rsidRPr="008552A1">
        <w:rPr>
          <w:rFonts w:ascii="Verdana" w:eastAsia="Times New Roman" w:hAnsi="Verdana" w:cs="Times New Roman"/>
          <w:color w:val="000000" w:themeColor="text1"/>
          <w:sz w:val="20"/>
          <w:szCs w:val="20"/>
          <w:lang w:eastAsia="it-IT"/>
        </w:rPr>
        <w:t xml:space="preserve"> indicazion</w:t>
      </w:r>
      <w:r w:rsidR="00F85FBB" w:rsidRPr="008552A1">
        <w:rPr>
          <w:rFonts w:ascii="Verdana" w:eastAsia="Times New Roman" w:hAnsi="Verdana" w:cs="Times New Roman"/>
          <w:color w:val="000000" w:themeColor="text1"/>
          <w:sz w:val="20"/>
          <w:szCs w:val="20"/>
          <w:lang w:eastAsia="it-IT"/>
        </w:rPr>
        <w:t xml:space="preserve">i </w:t>
      </w:r>
      <w:r w:rsidR="000856B4" w:rsidRPr="008552A1">
        <w:rPr>
          <w:rFonts w:ascii="Verdana" w:eastAsia="Times New Roman" w:hAnsi="Verdana" w:cs="Times New Roman"/>
          <w:color w:val="000000" w:themeColor="text1"/>
          <w:sz w:val="20"/>
          <w:szCs w:val="20"/>
          <w:lang w:eastAsia="it-IT"/>
        </w:rPr>
        <w:t xml:space="preserve">di massima </w:t>
      </w:r>
      <w:r w:rsidR="00F85FBB" w:rsidRPr="008552A1">
        <w:rPr>
          <w:rFonts w:ascii="Verdana" w:eastAsia="Times New Roman" w:hAnsi="Verdana" w:cs="Times New Roman"/>
          <w:color w:val="000000" w:themeColor="text1"/>
          <w:sz w:val="20"/>
          <w:szCs w:val="20"/>
          <w:lang w:eastAsia="it-IT"/>
        </w:rPr>
        <w:t xml:space="preserve">sia indicazioni </w:t>
      </w:r>
      <w:r w:rsidRPr="008552A1">
        <w:rPr>
          <w:rFonts w:ascii="Verdana" w:eastAsia="Times New Roman" w:hAnsi="Verdana" w:cs="Times New Roman"/>
          <w:color w:val="000000" w:themeColor="text1"/>
          <w:sz w:val="20"/>
          <w:szCs w:val="20"/>
          <w:lang w:eastAsia="it-IT"/>
        </w:rPr>
        <w:t>più dettagliate in modo</w:t>
      </w:r>
      <w:r w:rsidR="001E73D6" w:rsidRPr="008552A1">
        <w:rPr>
          <w:rFonts w:ascii="Verdana" w:eastAsia="Times New Roman" w:hAnsi="Verdana" w:cs="Times New Roman"/>
          <w:color w:val="000000" w:themeColor="text1"/>
          <w:sz w:val="20"/>
          <w:szCs w:val="20"/>
          <w:lang w:eastAsia="it-IT"/>
        </w:rPr>
        <w:t xml:space="preserve"> che le Unioni </w:t>
      </w:r>
      <w:r w:rsidR="00F85FBB" w:rsidRPr="008552A1">
        <w:rPr>
          <w:rFonts w:ascii="Verdana" w:eastAsia="Times New Roman" w:hAnsi="Verdana" w:cs="Times New Roman"/>
          <w:color w:val="000000" w:themeColor="text1"/>
          <w:sz w:val="20"/>
          <w:szCs w:val="20"/>
          <w:lang w:eastAsia="it-IT"/>
        </w:rPr>
        <w:t xml:space="preserve">interessate </w:t>
      </w:r>
      <w:r w:rsidR="001E73D6" w:rsidRPr="008552A1">
        <w:rPr>
          <w:rFonts w:ascii="Verdana" w:eastAsia="Times New Roman" w:hAnsi="Verdana" w:cs="Times New Roman"/>
          <w:color w:val="000000" w:themeColor="text1"/>
          <w:sz w:val="20"/>
          <w:szCs w:val="20"/>
          <w:lang w:eastAsia="it-IT"/>
        </w:rPr>
        <w:t xml:space="preserve">possano </w:t>
      </w:r>
      <w:r w:rsidR="000856B4" w:rsidRPr="008552A1">
        <w:rPr>
          <w:rFonts w:ascii="Verdana" w:eastAsia="Times New Roman" w:hAnsi="Verdana" w:cs="Times New Roman"/>
          <w:color w:val="000000" w:themeColor="text1"/>
          <w:sz w:val="20"/>
          <w:szCs w:val="20"/>
          <w:lang w:eastAsia="it-IT"/>
        </w:rPr>
        <w:t>avvalersi</w:t>
      </w:r>
      <w:r w:rsidR="001E73D6" w:rsidRPr="008552A1">
        <w:rPr>
          <w:rFonts w:ascii="Verdana" w:eastAsia="Times New Roman" w:hAnsi="Verdana" w:cs="Times New Roman"/>
          <w:color w:val="000000" w:themeColor="text1"/>
          <w:sz w:val="20"/>
          <w:szCs w:val="20"/>
          <w:lang w:eastAsia="it-IT"/>
        </w:rPr>
        <w:t xml:space="preserve"> degli “spunti” offerti nel modo che riterranno più opportuno</w:t>
      </w:r>
      <w:r w:rsidR="00F85FBB" w:rsidRPr="008552A1">
        <w:rPr>
          <w:rFonts w:ascii="Verdana" w:eastAsia="Times New Roman" w:hAnsi="Verdana" w:cs="Times New Roman"/>
          <w:color w:val="000000" w:themeColor="text1"/>
          <w:sz w:val="20"/>
          <w:szCs w:val="20"/>
          <w:lang w:eastAsia="it-IT"/>
        </w:rPr>
        <w:t xml:space="preserve"> e </w:t>
      </w:r>
      <w:r w:rsidR="000856B4" w:rsidRPr="008552A1">
        <w:rPr>
          <w:rFonts w:ascii="Verdana" w:eastAsia="Times New Roman" w:hAnsi="Verdana" w:cs="Times New Roman"/>
          <w:color w:val="000000" w:themeColor="text1"/>
          <w:sz w:val="20"/>
          <w:szCs w:val="20"/>
          <w:lang w:eastAsia="it-IT"/>
        </w:rPr>
        <w:t xml:space="preserve">più </w:t>
      </w:r>
      <w:r w:rsidR="00F85FBB" w:rsidRPr="008552A1">
        <w:rPr>
          <w:rFonts w:ascii="Verdana" w:eastAsia="Times New Roman" w:hAnsi="Verdana" w:cs="Times New Roman"/>
          <w:color w:val="000000" w:themeColor="text1"/>
          <w:sz w:val="20"/>
          <w:szCs w:val="20"/>
          <w:lang w:eastAsia="it-IT"/>
        </w:rPr>
        <w:t>congruo rispetto al loro specifico contesto di riferimento</w:t>
      </w:r>
      <w:r w:rsidR="000856B4" w:rsidRPr="008552A1">
        <w:rPr>
          <w:rFonts w:ascii="Verdana" w:eastAsia="Times New Roman" w:hAnsi="Verdana" w:cs="Times New Roman"/>
          <w:color w:val="000000" w:themeColor="text1"/>
          <w:sz w:val="20"/>
          <w:szCs w:val="20"/>
          <w:lang w:eastAsia="it-IT"/>
        </w:rPr>
        <w:t>.</w:t>
      </w:r>
      <w:r w:rsidR="00DA0FAB" w:rsidRPr="008552A1">
        <w:rPr>
          <w:rFonts w:ascii="Verdana" w:eastAsia="Times New Roman" w:hAnsi="Verdana" w:cs="Times New Roman"/>
          <w:color w:val="000000" w:themeColor="text1"/>
          <w:sz w:val="20"/>
          <w:szCs w:val="20"/>
          <w:lang w:eastAsia="it-IT"/>
        </w:rPr>
        <w:t xml:space="preserve"> </w:t>
      </w:r>
      <w:r w:rsidR="000856B4" w:rsidRPr="008552A1">
        <w:rPr>
          <w:rFonts w:ascii="Verdana" w:eastAsia="Times New Roman" w:hAnsi="Verdana" w:cs="Times New Roman"/>
          <w:color w:val="000000" w:themeColor="text1"/>
          <w:sz w:val="20"/>
          <w:szCs w:val="20"/>
          <w:lang w:eastAsia="it-IT"/>
        </w:rPr>
        <w:t>Di seguito si fornisce</w:t>
      </w:r>
      <w:r w:rsidR="00DA0FAB" w:rsidRPr="008552A1">
        <w:rPr>
          <w:rFonts w:ascii="Verdana" w:eastAsia="Times New Roman" w:hAnsi="Verdana" w:cs="Times New Roman"/>
          <w:color w:val="000000" w:themeColor="text1"/>
          <w:sz w:val="20"/>
          <w:szCs w:val="20"/>
          <w:lang w:eastAsia="it-IT"/>
        </w:rPr>
        <w:t xml:space="preserve"> anche</w:t>
      </w:r>
      <w:r w:rsidRPr="008552A1">
        <w:rPr>
          <w:rFonts w:ascii="Verdana" w:eastAsia="Times New Roman" w:hAnsi="Verdana" w:cs="Times New Roman"/>
          <w:color w:val="000000" w:themeColor="text1"/>
          <w:sz w:val="20"/>
          <w:szCs w:val="20"/>
          <w:lang w:eastAsia="it-IT"/>
        </w:rPr>
        <w:t xml:space="preserve"> il </w:t>
      </w:r>
      <w:r w:rsidR="00EF3A6C" w:rsidRPr="008552A1">
        <w:rPr>
          <w:rFonts w:ascii="Verdana" w:eastAsia="Times New Roman" w:hAnsi="Verdana" w:cs="Times New Roman"/>
          <w:color w:val="000000" w:themeColor="text1"/>
          <w:sz w:val="20"/>
          <w:szCs w:val="20"/>
          <w:lang w:eastAsia="it-IT"/>
        </w:rPr>
        <w:t xml:space="preserve">possibile </w:t>
      </w:r>
      <w:r w:rsidRPr="008552A1">
        <w:rPr>
          <w:rFonts w:ascii="Verdana" w:eastAsia="Times New Roman" w:hAnsi="Verdana" w:cs="Times New Roman"/>
          <w:color w:val="000000" w:themeColor="text1"/>
          <w:sz w:val="20"/>
          <w:szCs w:val="20"/>
          <w:lang w:eastAsia="it-IT"/>
        </w:rPr>
        <w:t>contenuto</w:t>
      </w:r>
      <w:r w:rsidR="00EF3A6C" w:rsidRPr="008552A1">
        <w:rPr>
          <w:rFonts w:ascii="Verdana" w:eastAsia="Times New Roman" w:hAnsi="Verdana" w:cs="Times New Roman"/>
          <w:color w:val="000000" w:themeColor="text1"/>
          <w:sz w:val="20"/>
          <w:szCs w:val="20"/>
          <w:lang w:eastAsia="it-IT"/>
        </w:rPr>
        <w:t xml:space="preserve"> </w:t>
      </w:r>
      <w:r w:rsidRPr="008552A1">
        <w:rPr>
          <w:rFonts w:ascii="Verdana" w:eastAsia="Times New Roman" w:hAnsi="Verdana" w:cs="Times New Roman"/>
          <w:color w:val="000000" w:themeColor="text1"/>
          <w:sz w:val="20"/>
          <w:szCs w:val="20"/>
          <w:lang w:eastAsia="it-IT"/>
        </w:rPr>
        <w:t xml:space="preserve">di massima </w:t>
      </w:r>
      <w:r w:rsidR="00511292" w:rsidRPr="008552A1">
        <w:rPr>
          <w:rFonts w:ascii="Verdana" w:eastAsia="Times New Roman" w:hAnsi="Verdana" w:cs="Times New Roman"/>
          <w:color w:val="000000" w:themeColor="text1"/>
          <w:sz w:val="20"/>
          <w:szCs w:val="20"/>
          <w:lang w:eastAsia="it-IT"/>
        </w:rPr>
        <w:t>del</w:t>
      </w:r>
      <w:r w:rsidR="000856B4" w:rsidRPr="008552A1">
        <w:rPr>
          <w:rFonts w:ascii="Verdana" w:eastAsia="Times New Roman" w:hAnsi="Verdana" w:cs="Times New Roman"/>
          <w:color w:val="000000" w:themeColor="text1"/>
          <w:sz w:val="20"/>
          <w:szCs w:val="20"/>
          <w:lang w:eastAsia="it-IT"/>
        </w:rPr>
        <w:t>l’</w:t>
      </w:r>
      <w:r w:rsidRPr="008552A1">
        <w:rPr>
          <w:rFonts w:ascii="Verdana" w:eastAsia="Times New Roman" w:hAnsi="Verdana" w:cs="Times New Roman"/>
          <w:color w:val="000000" w:themeColor="text1"/>
          <w:sz w:val="20"/>
          <w:szCs w:val="20"/>
          <w:lang w:eastAsia="it-IT"/>
        </w:rPr>
        <w:t>incarico</w:t>
      </w:r>
      <w:r w:rsidR="003C673E" w:rsidRPr="008552A1">
        <w:rPr>
          <w:rFonts w:ascii="Verdana" w:eastAsia="Times New Roman" w:hAnsi="Verdana" w:cs="Times New Roman"/>
          <w:color w:val="000000" w:themeColor="text1"/>
          <w:sz w:val="20"/>
          <w:szCs w:val="20"/>
          <w:lang w:eastAsia="it-IT"/>
        </w:rPr>
        <w:t>.</w:t>
      </w:r>
      <w:r w:rsidR="00EF3A6C" w:rsidRPr="008552A1">
        <w:rPr>
          <w:rFonts w:ascii="Verdana" w:eastAsia="Times New Roman" w:hAnsi="Verdana" w:cs="Times New Roman"/>
          <w:color w:val="000000" w:themeColor="text1"/>
          <w:sz w:val="20"/>
          <w:szCs w:val="20"/>
          <w:lang w:eastAsia="it-IT"/>
        </w:rPr>
        <w:t xml:space="preserve"> </w:t>
      </w:r>
      <w:r w:rsidR="00511292" w:rsidRPr="008552A1">
        <w:rPr>
          <w:rFonts w:ascii="Verdana" w:eastAsia="Times New Roman" w:hAnsi="Verdana" w:cs="Times New Roman"/>
          <w:color w:val="000000" w:themeColor="text1"/>
          <w:sz w:val="20"/>
          <w:szCs w:val="20"/>
          <w:lang w:eastAsia="it-IT"/>
        </w:rPr>
        <w:t xml:space="preserve"> Contenuto che </w:t>
      </w:r>
      <w:r w:rsidR="000856B4" w:rsidRPr="008552A1">
        <w:rPr>
          <w:rFonts w:ascii="Verdana" w:eastAsia="Times New Roman" w:hAnsi="Verdana" w:cs="Times New Roman"/>
          <w:color w:val="000000" w:themeColor="text1"/>
          <w:sz w:val="20"/>
          <w:szCs w:val="20"/>
          <w:lang w:eastAsia="it-IT"/>
        </w:rPr>
        <w:t>si è avuto cura di diversificare tenendo conto dei diversi obiettivi di sviluppo e rafforzamento de</w:t>
      </w:r>
      <w:r w:rsidR="00511292" w:rsidRPr="008552A1">
        <w:rPr>
          <w:rFonts w:ascii="Verdana" w:eastAsia="Times New Roman" w:hAnsi="Verdana" w:cs="Times New Roman"/>
          <w:color w:val="000000" w:themeColor="text1"/>
          <w:sz w:val="20"/>
          <w:szCs w:val="20"/>
          <w:lang w:eastAsia="it-IT"/>
        </w:rPr>
        <w:t>ll’associazionismo</w:t>
      </w:r>
      <w:r w:rsidR="000856B4" w:rsidRPr="008552A1">
        <w:rPr>
          <w:rFonts w:ascii="Verdana" w:eastAsia="Times New Roman" w:hAnsi="Verdana" w:cs="Times New Roman"/>
          <w:color w:val="000000" w:themeColor="text1"/>
          <w:sz w:val="20"/>
          <w:szCs w:val="20"/>
          <w:lang w:eastAsia="it-IT"/>
        </w:rPr>
        <w:t xml:space="preserve"> richiest</w:t>
      </w:r>
      <w:r w:rsidR="00511292" w:rsidRPr="008552A1">
        <w:rPr>
          <w:rFonts w:ascii="Verdana" w:eastAsia="Times New Roman" w:hAnsi="Verdana" w:cs="Times New Roman"/>
          <w:color w:val="000000" w:themeColor="text1"/>
          <w:sz w:val="20"/>
          <w:szCs w:val="20"/>
          <w:lang w:eastAsia="it-IT"/>
        </w:rPr>
        <w:t>i</w:t>
      </w:r>
      <w:r w:rsidR="000856B4" w:rsidRPr="008552A1">
        <w:rPr>
          <w:rFonts w:ascii="Verdana" w:eastAsia="Times New Roman" w:hAnsi="Verdana" w:cs="Times New Roman"/>
          <w:color w:val="000000" w:themeColor="text1"/>
          <w:sz w:val="20"/>
          <w:szCs w:val="20"/>
          <w:lang w:eastAsia="it-IT"/>
        </w:rPr>
        <w:t xml:space="preserve"> alle già menzionate tipologie di unioni di comuni.</w:t>
      </w:r>
      <w:r w:rsidR="00E02C7F" w:rsidRPr="008552A1">
        <w:rPr>
          <w:rFonts w:ascii="Verdana" w:eastAsia="Times New Roman" w:hAnsi="Verdana" w:cs="Times New Roman"/>
          <w:color w:val="000000" w:themeColor="text1"/>
          <w:sz w:val="20"/>
          <w:szCs w:val="20"/>
          <w:lang w:eastAsia="it-IT"/>
        </w:rPr>
        <w:t xml:space="preserve"> In particolare</w:t>
      </w:r>
      <w:r w:rsidR="003C673E" w:rsidRPr="008552A1">
        <w:rPr>
          <w:rFonts w:ascii="Verdana" w:eastAsia="Times New Roman" w:hAnsi="Verdana" w:cs="Times New Roman"/>
          <w:color w:val="000000" w:themeColor="text1"/>
          <w:sz w:val="20"/>
          <w:szCs w:val="20"/>
          <w:lang w:eastAsia="it-IT"/>
        </w:rPr>
        <w:t>, alcuni</w:t>
      </w:r>
      <w:r w:rsidR="00E02C7F" w:rsidRPr="008552A1">
        <w:rPr>
          <w:rFonts w:ascii="Verdana" w:eastAsia="Times New Roman" w:hAnsi="Verdana" w:cs="Times New Roman"/>
          <w:color w:val="000000" w:themeColor="text1"/>
          <w:sz w:val="20"/>
          <w:szCs w:val="20"/>
          <w:lang w:eastAsia="it-IT"/>
        </w:rPr>
        <w:t xml:space="preserve"> contenuti differenti</w:t>
      </w:r>
      <w:r w:rsidR="002703E3" w:rsidRPr="008552A1">
        <w:rPr>
          <w:rFonts w:ascii="Verdana" w:eastAsia="Times New Roman" w:hAnsi="Verdana" w:cs="Times New Roman"/>
          <w:color w:val="000000" w:themeColor="text1"/>
          <w:sz w:val="20"/>
          <w:szCs w:val="20"/>
          <w:lang w:eastAsia="it-IT"/>
        </w:rPr>
        <w:t>,</w:t>
      </w:r>
      <w:r w:rsidR="00E02C7F" w:rsidRPr="008552A1">
        <w:rPr>
          <w:rFonts w:ascii="Verdana" w:eastAsia="Times New Roman" w:hAnsi="Verdana" w:cs="Times New Roman"/>
          <w:color w:val="000000" w:themeColor="text1"/>
          <w:sz w:val="20"/>
          <w:szCs w:val="20"/>
          <w:lang w:eastAsia="it-IT"/>
        </w:rPr>
        <w:t xml:space="preserve"> </w:t>
      </w:r>
      <w:r w:rsidR="003C673E" w:rsidRPr="008552A1">
        <w:rPr>
          <w:rFonts w:ascii="Verdana" w:eastAsia="Times New Roman" w:hAnsi="Verdana" w:cs="Times New Roman"/>
          <w:color w:val="000000" w:themeColor="text1"/>
          <w:sz w:val="20"/>
          <w:szCs w:val="20"/>
          <w:lang w:eastAsia="it-IT"/>
        </w:rPr>
        <w:t xml:space="preserve">valevoli </w:t>
      </w:r>
      <w:r w:rsidR="002703E3" w:rsidRPr="008552A1">
        <w:rPr>
          <w:rFonts w:ascii="Verdana" w:eastAsia="Times New Roman" w:hAnsi="Verdana" w:cs="Times New Roman"/>
          <w:color w:val="000000" w:themeColor="text1"/>
          <w:sz w:val="20"/>
          <w:szCs w:val="20"/>
          <w:lang w:eastAsia="it-IT"/>
        </w:rPr>
        <w:t xml:space="preserve">soltanto </w:t>
      </w:r>
      <w:r w:rsidR="003C673E" w:rsidRPr="008552A1">
        <w:rPr>
          <w:rFonts w:ascii="Verdana" w:eastAsia="Times New Roman" w:hAnsi="Verdana" w:cs="Times New Roman"/>
          <w:color w:val="000000" w:themeColor="text1"/>
          <w:sz w:val="20"/>
          <w:szCs w:val="20"/>
          <w:lang w:eastAsia="it-IT"/>
        </w:rPr>
        <w:t>per gli incarichi conferiti dalle unioni costituite</w:t>
      </w:r>
      <w:r w:rsidR="002703E3" w:rsidRPr="008552A1">
        <w:rPr>
          <w:rFonts w:ascii="Verdana" w:eastAsia="Times New Roman" w:hAnsi="Verdana" w:cs="Times New Roman"/>
          <w:color w:val="000000" w:themeColor="text1"/>
          <w:sz w:val="20"/>
          <w:szCs w:val="20"/>
          <w:lang w:eastAsia="it-IT"/>
        </w:rPr>
        <w:t>,</w:t>
      </w:r>
      <w:r w:rsidR="003C673E" w:rsidRPr="008552A1">
        <w:rPr>
          <w:rFonts w:ascii="Verdana" w:eastAsia="Times New Roman" w:hAnsi="Verdana" w:cs="Times New Roman"/>
          <w:color w:val="000000" w:themeColor="text1"/>
          <w:sz w:val="20"/>
          <w:szCs w:val="20"/>
          <w:lang w:eastAsia="it-IT"/>
        </w:rPr>
        <w:t xml:space="preserve"> </w:t>
      </w:r>
      <w:r w:rsidR="00E02C7F" w:rsidRPr="008552A1">
        <w:rPr>
          <w:rFonts w:ascii="Verdana" w:eastAsia="Times New Roman" w:hAnsi="Verdana" w:cs="Times New Roman"/>
          <w:color w:val="000000" w:themeColor="text1"/>
          <w:sz w:val="20"/>
          <w:szCs w:val="20"/>
          <w:lang w:eastAsia="it-IT"/>
        </w:rPr>
        <w:t>sono stati evidenziati in rosso per comodità di lettura.</w:t>
      </w:r>
    </w:p>
    <w:p w14:paraId="7410DF36" w14:textId="7CEEFE85" w:rsidR="000856B4" w:rsidRPr="000856B4" w:rsidRDefault="000856B4" w:rsidP="000856B4">
      <w:pPr>
        <w:pStyle w:val="Paragrafoelenco"/>
        <w:numPr>
          <w:ilvl w:val="0"/>
          <w:numId w:val="19"/>
        </w:numPr>
        <w:jc w:val="both"/>
        <w:rPr>
          <w:rFonts w:ascii="Verdana" w:eastAsia="Times New Roman" w:hAnsi="Verdana" w:cs="Times New Roman"/>
          <w:b/>
          <w:bCs/>
          <w:color w:val="686868"/>
          <w:sz w:val="20"/>
          <w:szCs w:val="20"/>
          <w:lang w:eastAsia="it-IT"/>
        </w:rPr>
      </w:pPr>
      <w:r w:rsidRPr="00CC3F46">
        <w:rPr>
          <w:rFonts w:ascii="Verdana" w:eastAsia="Times New Roman" w:hAnsi="Verdana" w:cs="Times New Roman"/>
          <w:b/>
          <w:bCs/>
          <w:color w:val="686868"/>
          <w:sz w:val="20"/>
          <w:szCs w:val="20"/>
          <w:lang w:eastAsia="it-IT"/>
        </w:rPr>
        <w:t xml:space="preserve">Profilo </w:t>
      </w:r>
      <w:r w:rsidR="006A7812" w:rsidRPr="00CC3F46">
        <w:rPr>
          <w:rFonts w:ascii="Verdana" w:eastAsia="Times New Roman" w:hAnsi="Verdana" w:cs="Times New Roman"/>
          <w:b/>
          <w:bCs/>
          <w:color w:val="686868"/>
          <w:sz w:val="20"/>
          <w:szCs w:val="20"/>
          <w:lang w:eastAsia="it-IT"/>
        </w:rPr>
        <w:t xml:space="preserve">operativo </w:t>
      </w:r>
      <w:r w:rsidRPr="00CC3F46">
        <w:rPr>
          <w:rFonts w:ascii="Verdana" w:eastAsia="Times New Roman" w:hAnsi="Verdana" w:cs="Times New Roman"/>
          <w:b/>
          <w:bCs/>
          <w:color w:val="686868"/>
          <w:sz w:val="20"/>
          <w:szCs w:val="20"/>
          <w:lang w:eastAsia="it-IT"/>
        </w:rPr>
        <w:t>incaricato</w:t>
      </w:r>
      <w:r w:rsidR="006A7812">
        <w:rPr>
          <w:rFonts w:ascii="Verdana" w:eastAsia="Times New Roman" w:hAnsi="Verdana" w:cs="Times New Roman"/>
          <w:b/>
          <w:bCs/>
          <w:color w:val="686868"/>
          <w:sz w:val="20"/>
          <w:szCs w:val="20"/>
          <w:lang w:eastAsia="it-IT"/>
        </w:rPr>
        <w:t xml:space="preserve"> (</w:t>
      </w:r>
      <w:r w:rsidR="006A7812" w:rsidRPr="000210EC">
        <w:rPr>
          <w:rFonts w:ascii="Verdana" w:eastAsia="Times New Roman" w:hAnsi="Verdana" w:cs="Times New Roman"/>
          <w:b/>
          <w:bCs/>
          <w:color w:val="000000" w:themeColor="text1"/>
          <w:sz w:val="20"/>
          <w:szCs w:val="20"/>
          <w:lang w:eastAsia="it-IT"/>
        </w:rPr>
        <w:t xml:space="preserve">indicazioni </w:t>
      </w:r>
      <w:r w:rsidR="00DA0FAB" w:rsidRPr="000210EC">
        <w:rPr>
          <w:rFonts w:ascii="Verdana" w:eastAsia="Times New Roman" w:hAnsi="Verdana" w:cs="Times New Roman"/>
          <w:b/>
          <w:bCs/>
          <w:color w:val="000000" w:themeColor="text1"/>
          <w:sz w:val="20"/>
          <w:szCs w:val="20"/>
          <w:lang w:eastAsia="it-IT"/>
        </w:rPr>
        <w:t>di massima)</w:t>
      </w:r>
    </w:p>
    <w:p w14:paraId="5AB3D170" w14:textId="2B9DE35C" w:rsidR="00784F68" w:rsidRPr="008552A1" w:rsidRDefault="00784F68" w:rsidP="00784F68">
      <w:pPr>
        <w:shd w:val="clear" w:color="auto" w:fill="FFFFFF"/>
        <w:spacing w:after="0" w:line="240" w:lineRule="auto"/>
        <w:ind w:left="360"/>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La figura ricercata o le professionalità messe a disposizione da eventuali società del settore devono avere le seguenti caratteristiche: </w:t>
      </w:r>
    </w:p>
    <w:p w14:paraId="3F76A5EE" w14:textId="13E56452" w:rsidR="00784F68" w:rsidRPr="008552A1" w:rsidRDefault="00784F68" w:rsidP="00784F68">
      <w:pPr>
        <w:pStyle w:val="Paragrafoelenco"/>
        <w:shd w:val="clear" w:color="auto" w:fill="FFFFFF"/>
        <w:spacing w:after="0"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1) diploma universitario di livello magistrale</w:t>
      </w:r>
    </w:p>
    <w:p w14:paraId="45C8790C" w14:textId="744BD48E" w:rsidR="00784F68" w:rsidRPr="008552A1" w:rsidRDefault="00784F68" w:rsidP="00784F68">
      <w:pPr>
        <w:pStyle w:val="Paragrafoelenco"/>
        <w:shd w:val="clear" w:color="auto" w:fill="FFFFFF"/>
        <w:spacing w:after="0"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2) consolidata esperienza (almeno 3 anni) in attività e progetti per la pubblica amministrazione;</w:t>
      </w:r>
    </w:p>
    <w:p w14:paraId="2E062DDE" w14:textId="762BD3A8" w:rsidR="00784F68" w:rsidRPr="008552A1" w:rsidRDefault="00784F68" w:rsidP="00784F68">
      <w:pPr>
        <w:pStyle w:val="Paragrafoelenco"/>
        <w:shd w:val="clear" w:color="auto" w:fill="FFFFFF"/>
        <w:spacing w:after="0"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3) conoscenza del sistema di regole e norme attinenti </w:t>
      </w:r>
      <w:proofErr w:type="gramStart"/>
      <w:r w:rsidRPr="008552A1">
        <w:rPr>
          <w:rFonts w:ascii="Verdana" w:eastAsia="Times New Roman" w:hAnsi="Verdana" w:cs="Times New Roman"/>
          <w:color w:val="000000" w:themeColor="text1"/>
          <w:sz w:val="20"/>
          <w:szCs w:val="20"/>
          <w:lang w:eastAsia="it-IT"/>
        </w:rPr>
        <w:t>le</w:t>
      </w:r>
      <w:proofErr w:type="gramEnd"/>
      <w:r w:rsidRPr="008552A1">
        <w:rPr>
          <w:rFonts w:ascii="Verdana" w:eastAsia="Times New Roman" w:hAnsi="Verdana" w:cs="Times New Roman"/>
          <w:color w:val="000000" w:themeColor="text1"/>
          <w:sz w:val="20"/>
          <w:szCs w:val="20"/>
          <w:lang w:eastAsia="it-IT"/>
        </w:rPr>
        <w:t xml:space="preserve"> pubbliche amministrazioni, con particolare riferimento a quelle relative agli enti locali</w:t>
      </w:r>
    </w:p>
    <w:p w14:paraId="3E1A583E" w14:textId="5A449195" w:rsidR="00784F68" w:rsidRPr="008552A1" w:rsidRDefault="00784F68" w:rsidP="00784F68">
      <w:pPr>
        <w:shd w:val="clear" w:color="auto" w:fill="FFFFFF"/>
        <w:spacing w:after="0" w:line="240" w:lineRule="auto"/>
        <w:ind w:firstLine="708"/>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5)autonomia e responsabilizzazione nella gestione di processi complessi</w:t>
      </w:r>
    </w:p>
    <w:p w14:paraId="13B81E04" w14:textId="3A39826D" w:rsidR="00784F68" w:rsidRPr="00784F68" w:rsidRDefault="00784F68" w:rsidP="00784F68">
      <w:pPr>
        <w:pStyle w:val="Paragrafoelenco"/>
        <w:shd w:val="clear" w:color="auto" w:fill="FFFFFF"/>
        <w:spacing w:after="0" w:line="240" w:lineRule="auto"/>
        <w:jc w:val="both"/>
        <w:textAlignment w:val="baseline"/>
        <w:rPr>
          <w:rFonts w:ascii="Calibri" w:eastAsia="Times New Roman" w:hAnsi="Calibri" w:cs="Calibri"/>
          <w:color w:val="201F1E"/>
          <w:lang w:eastAsia="it-IT"/>
        </w:rPr>
      </w:pPr>
      <w:r w:rsidRPr="008552A1">
        <w:rPr>
          <w:rFonts w:ascii="Verdana" w:eastAsia="Times New Roman" w:hAnsi="Verdana" w:cs="Times New Roman"/>
          <w:color w:val="000000" w:themeColor="text1"/>
          <w:sz w:val="20"/>
          <w:szCs w:val="20"/>
          <w:lang w:eastAsia="it-IT"/>
        </w:rPr>
        <w:t>6)determinazione nel raggiungimento dei risultati, attitudine a creare rapidamente un ambiente di lavoro stimolant</w:t>
      </w:r>
      <w:r w:rsidRPr="00784F68">
        <w:rPr>
          <w:rFonts w:ascii="Verdana" w:eastAsia="Times New Roman" w:hAnsi="Verdana" w:cs="Times New Roman"/>
          <w:color w:val="686868"/>
          <w:sz w:val="20"/>
          <w:szCs w:val="20"/>
          <w:lang w:eastAsia="it-IT"/>
        </w:rPr>
        <w:t>e</w:t>
      </w:r>
      <w:r w:rsidRPr="00784F68">
        <w:rPr>
          <w:rFonts w:ascii="inherit" w:eastAsia="Times New Roman" w:hAnsi="inherit" w:cs="Calibri"/>
          <w:color w:val="000000"/>
          <w:sz w:val="24"/>
          <w:szCs w:val="24"/>
          <w:bdr w:val="none" w:sz="0" w:space="0" w:color="auto" w:frame="1"/>
          <w:lang w:eastAsia="it-IT"/>
        </w:rPr>
        <w:t>.</w:t>
      </w:r>
    </w:p>
    <w:p w14:paraId="0A32FB43" w14:textId="77777777" w:rsidR="000856B4" w:rsidRPr="000856B4" w:rsidRDefault="000856B4" w:rsidP="000856B4">
      <w:pPr>
        <w:jc w:val="both"/>
        <w:rPr>
          <w:rFonts w:ascii="Verdana" w:eastAsia="Times New Roman" w:hAnsi="Verdana" w:cs="Times New Roman"/>
          <w:color w:val="686868"/>
          <w:sz w:val="20"/>
          <w:szCs w:val="20"/>
          <w:lang w:eastAsia="it-IT"/>
        </w:rPr>
      </w:pPr>
    </w:p>
    <w:p w14:paraId="4109498B" w14:textId="0FEB6574" w:rsidR="003B4049" w:rsidRPr="00106759" w:rsidRDefault="006A7812" w:rsidP="00784F68">
      <w:pPr>
        <w:ind w:firstLine="360"/>
        <w:jc w:val="both"/>
        <w:rPr>
          <w:rFonts w:ascii="Verdana" w:eastAsia="Times New Roman" w:hAnsi="Verdana" w:cs="Times New Roman"/>
          <w:b/>
          <w:bCs/>
          <w:color w:val="686868"/>
          <w:sz w:val="20"/>
          <w:szCs w:val="20"/>
          <w:lang w:eastAsia="it-IT"/>
        </w:rPr>
      </w:pPr>
      <w:r w:rsidRPr="008552A1">
        <w:rPr>
          <w:rFonts w:ascii="Verdana" w:eastAsia="Times New Roman" w:hAnsi="Verdana" w:cs="Times New Roman"/>
          <w:b/>
          <w:bCs/>
          <w:color w:val="000000" w:themeColor="text1"/>
          <w:sz w:val="20"/>
          <w:szCs w:val="20"/>
          <w:lang w:eastAsia="it-IT"/>
        </w:rPr>
        <w:t xml:space="preserve">2. Profilo </w:t>
      </w:r>
      <w:r w:rsidR="00DA0FAB" w:rsidRPr="008552A1">
        <w:rPr>
          <w:rFonts w:ascii="Verdana" w:eastAsia="Times New Roman" w:hAnsi="Verdana" w:cs="Times New Roman"/>
          <w:b/>
          <w:bCs/>
          <w:color w:val="000000" w:themeColor="text1"/>
          <w:sz w:val="20"/>
          <w:szCs w:val="20"/>
          <w:lang w:eastAsia="it-IT"/>
        </w:rPr>
        <w:t xml:space="preserve">operativo </w:t>
      </w:r>
      <w:r w:rsidR="0064149D" w:rsidRPr="008552A1">
        <w:rPr>
          <w:rFonts w:ascii="Verdana" w:eastAsia="Times New Roman" w:hAnsi="Verdana" w:cs="Times New Roman"/>
          <w:b/>
          <w:bCs/>
          <w:color w:val="000000" w:themeColor="text1"/>
          <w:sz w:val="20"/>
          <w:szCs w:val="20"/>
          <w:lang w:eastAsia="it-IT"/>
        </w:rPr>
        <w:t>incaricato</w:t>
      </w:r>
      <w:r w:rsidR="00DA0FAB">
        <w:rPr>
          <w:rFonts w:ascii="Verdana" w:eastAsia="Times New Roman" w:hAnsi="Verdana" w:cs="Times New Roman"/>
          <w:b/>
          <w:bCs/>
          <w:color w:val="686868"/>
          <w:sz w:val="20"/>
          <w:szCs w:val="20"/>
          <w:lang w:eastAsia="it-IT"/>
        </w:rPr>
        <w:t xml:space="preserve"> (</w:t>
      </w:r>
      <w:r w:rsidR="00DA0FAB" w:rsidRPr="000210EC">
        <w:rPr>
          <w:rFonts w:ascii="Verdana" w:eastAsia="Times New Roman" w:hAnsi="Verdana" w:cs="Times New Roman"/>
          <w:b/>
          <w:bCs/>
          <w:color w:val="000000" w:themeColor="text1"/>
          <w:sz w:val="20"/>
          <w:szCs w:val="20"/>
          <w:lang w:eastAsia="it-IT"/>
        </w:rPr>
        <w:t xml:space="preserve">indicazioni più dettagliate) </w:t>
      </w:r>
      <w:r w:rsidR="00145ED4" w:rsidRPr="000210EC">
        <w:rPr>
          <w:rFonts w:ascii="Verdana" w:eastAsia="Times New Roman" w:hAnsi="Verdana" w:cs="Times New Roman"/>
          <w:b/>
          <w:bCs/>
          <w:color w:val="000000" w:themeColor="text1"/>
          <w:sz w:val="20"/>
          <w:szCs w:val="20"/>
          <w:lang w:eastAsia="it-IT"/>
        </w:rPr>
        <w:t xml:space="preserve"> </w:t>
      </w:r>
    </w:p>
    <w:p w14:paraId="515F89BE" w14:textId="3F72E039" w:rsidR="00784F68" w:rsidRPr="008552A1" w:rsidRDefault="000A0DC1" w:rsidP="00643AAC">
      <w:p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La figura </w:t>
      </w:r>
      <w:r w:rsidR="00784F68" w:rsidRPr="008552A1">
        <w:rPr>
          <w:rFonts w:ascii="Verdana" w:eastAsia="Times New Roman" w:hAnsi="Verdana" w:cs="Times New Roman"/>
          <w:color w:val="000000" w:themeColor="text1"/>
          <w:sz w:val="20"/>
          <w:szCs w:val="20"/>
          <w:lang w:eastAsia="it-IT"/>
        </w:rPr>
        <w:t>ricercata o le professionalità messe a disposizione da eventuali società del settore devono avere le seguenti caratteristiche:</w:t>
      </w:r>
    </w:p>
    <w:p w14:paraId="669409AD" w14:textId="77777777" w:rsidR="00784F68" w:rsidRPr="008552A1" w:rsidRDefault="000A0DC1" w:rsidP="00784F68">
      <w:pPr>
        <w:pStyle w:val="Paragrafoelenco"/>
        <w:numPr>
          <w:ilvl w:val="0"/>
          <w:numId w:val="20"/>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diploma universitario di livello magistrale con indirizzo giuridico e</w:t>
      </w:r>
      <w:r w:rsidR="00A96A74" w:rsidRPr="008552A1">
        <w:rPr>
          <w:rFonts w:ascii="Verdana" w:eastAsia="Times New Roman" w:hAnsi="Verdana" w:cs="Times New Roman"/>
          <w:color w:val="000000" w:themeColor="text1"/>
          <w:sz w:val="20"/>
          <w:szCs w:val="20"/>
          <w:lang w:eastAsia="it-IT"/>
        </w:rPr>
        <w:t>/</w:t>
      </w:r>
      <w:r w:rsidRPr="008552A1">
        <w:rPr>
          <w:rFonts w:ascii="Verdana" w:eastAsia="Times New Roman" w:hAnsi="Verdana" w:cs="Times New Roman"/>
          <w:color w:val="000000" w:themeColor="text1"/>
          <w:sz w:val="20"/>
          <w:szCs w:val="20"/>
          <w:lang w:eastAsia="it-IT"/>
        </w:rPr>
        <w:t>o economico-finanziario, o equipollente</w:t>
      </w:r>
    </w:p>
    <w:p w14:paraId="7F5717A7" w14:textId="684D3B60" w:rsidR="00784F68" w:rsidRPr="008552A1" w:rsidRDefault="00784F68" w:rsidP="00806494">
      <w:pPr>
        <w:pStyle w:val="Paragrafoelenco"/>
        <w:numPr>
          <w:ilvl w:val="0"/>
          <w:numId w:val="20"/>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eventuali ulteriori </w:t>
      </w:r>
      <w:r w:rsidR="000A0DC1" w:rsidRPr="008552A1">
        <w:rPr>
          <w:rFonts w:ascii="Verdana" w:eastAsia="Times New Roman" w:hAnsi="Verdana" w:cs="Times New Roman"/>
          <w:color w:val="000000" w:themeColor="text1"/>
          <w:sz w:val="20"/>
          <w:szCs w:val="20"/>
          <w:lang w:eastAsia="it-IT"/>
        </w:rPr>
        <w:t xml:space="preserve">titoli accademici (master, dottorati di ricerca) coerenti con l’ambito oggetto dell’incarico. </w:t>
      </w:r>
    </w:p>
    <w:p w14:paraId="2C5C0E55" w14:textId="77777777" w:rsidR="00806494" w:rsidRPr="008552A1" w:rsidRDefault="00C05DF8" w:rsidP="00806494">
      <w:pPr>
        <w:pStyle w:val="Paragrafoelenco"/>
        <w:numPr>
          <w:ilvl w:val="0"/>
          <w:numId w:val="20"/>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Conoscenza</w:t>
      </w:r>
      <w:r w:rsidR="006523DF" w:rsidRPr="008552A1">
        <w:rPr>
          <w:rFonts w:ascii="Verdana" w:eastAsia="Times New Roman" w:hAnsi="Verdana" w:cs="Times New Roman"/>
          <w:color w:val="000000" w:themeColor="text1"/>
          <w:sz w:val="20"/>
          <w:szCs w:val="20"/>
          <w:lang w:eastAsia="it-IT"/>
        </w:rPr>
        <w:t xml:space="preserve"> </w:t>
      </w:r>
      <w:r w:rsidR="00437B2E" w:rsidRPr="008552A1">
        <w:rPr>
          <w:rFonts w:ascii="Verdana" w:eastAsia="Times New Roman" w:hAnsi="Verdana" w:cs="Times New Roman"/>
          <w:color w:val="000000" w:themeColor="text1"/>
          <w:sz w:val="20"/>
          <w:szCs w:val="20"/>
          <w:lang w:eastAsia="it-IT"/>
        </w:rPr>
        <w:t>d</w:t>
      </w:r>
      <w:r w:rsidR="003F45BC" w:rsidRPr="008552A1">
        <w:rPr>
          <w:rFonts w:ascii="Verdana" w:eastAsia="Times New Roman" w:hAnsi="Verdana" w:cs="Times New Roman"/>
          <w:color w:val="000000" w:themeColor="text1"/>
          <w:sz w:val="20"/>
          <w:szCs w:val="20"/>
          <w:lang w:eastAsia="it-IT"/>
        </w:rPr>
        <w:t xml:space="preserve">ella governance e dei processi gestionali ed organizzativi delle </w:t>
      </w:r>
      <w:r w:rsidR="003C5835" w:rsidRPr="008552A1">
        <w:rPr>
          <w:rFonts w:ascii="Verdana" w:eastAsia="Times New Roman" w:hAnsi="Verdana" w:cs="Times New Roman"/>
          <w:color w:val="000000" w:themeColor="text1"/>
          <w:sz w:val="20"/>
          <w:szCs w:val="20"/>
          <w:lang w:eastAsia="it-IT"/>
        </w:rPr>
        <w:t>unioni di comuni</w:t>
      </w:r>
      <w:r w:rsidR="00F421F2" w:rsidRPr="008552A1">
        <w:rPr>
          <w:rFonts w:ascii="Verdana" w:eastAsia="Times New Roman" w:hAnsi="Verdana" w:cs="Times New Roman"/>
          <w:color w:val="000000" w:themeColor="text1"/>
          <w:sz w:val="20"/>
          <w:szCs w:val="20"/>
          <w:lang w:eastAsia="it-IT"/>
        </w:rPr>
        <w:t xml:space="preserve">, con particolare riferimento alla </w:t>
      </w:r>
      <w:r w:rsidR="00D17D4F" w:rsidRPr="008552A1">
        <w:rPr>
          <w:rFonts w:ascii="Verdana" w:eastAsia="Times New Roman" w:hAnsi="Verdana" w:cs="Times New Roman"/>
          <w:color w:val="000000" w:themeColor="text1"/>
          <w:sz w:val="20"/>
          <w:szCs w:val="20"/>
          <w:lang w:eastAsia="it-IT"/>
        </w:rPr>
        <w:t>gestione economico-finanziaria</w:t>
      </w:r>
      <w:r w:rsidR="00B06859" w:rsidRPr="008552A1">
        <w:rPr>
          <w:rFonts w:ascii="Verdana" w:eastAsia="Times New Roman" w:hAnsi="Verdana" w:cs="Times New Roman"/>
          <w:color w:val="000000" w:themeColor="text1"/>
          <w:sz w:val="20"/>
          <w:szCs w:val="20"/>
          <w:lang w:eastAsia="it-IT"/>
        </w:rPr>
        <w:t xml:space="preserve"> e tecnologica</w:t>
      </w:r>
      <w:r w:rsidR="003C5835" w:rsidRPr="008552A1">
        <w:rPr>
          <w:rFonts w:ascii="Verdana" w:eastAsia="Times New Roman" w:hAnsi="Verdana" w:cs="Times New Roman"/>
          <w:color w:val="000000" w:themeColor="text1"/>
          <w:sz w:val="20"/>
          <w:szCs w:val="20"/>
          <w:lang w:eastAsia="it-IT"/>
        </w:rPr>
        <w:t xml:space="preserve"> </w:t>
      </w:r>
      <w:r w:rsidR="00437B2E" w:rsidRPr="008552A1">
        <w:rPr>
          <w:rFonts w:ascii="Verdana" w:eastAsia="Times New Roman" w:hAnsi="Verdana" w:cs="Times New Roman"/>
          <w:color w:val="000000" w:themeColor="text1"/>
          <w:sz w:val="20"/>
          <w:szCs w:val="20"/>
          <w:lang w:eastAsia="it-IT"/>
        </w:rPr>
        <w:t>nonché della principale normativa statale di riferimento (T</w:t>
      </w:r>
      <w:r w:rsidR="004217A8" w:rsidRPr="008552A1">
        <w:rPr>
          <w:rFonts w:ascii="Verdana" w:eastAsia="Times New Roman" w:hAnsi="Verdana" w:cs="Times New Roman"/>
          <w:color w:val="000000" w:themeColor="text1"/>
          <w:sz w:val="20"/>
          <w:szCs w:val="20"/>
          <w:lang w:eastAsia="it-IT"/>
        </w:rPr>
        <w:t>UEL</w:t>
      </w:r>
      <w:r w:rsidR="00F421F2" w:rsidRPr="008552A1">
        <w:rPr>
          <w:rFonts w:ascii="Verdana" w:eastAsia="Times New Roman" w:hAnsi="Verdana" w:cs="Times New Roman"/>
          <w:color w:val="000000" w:themeColor="text1"/>
          <w:sz w:val="20"/>
          <w:szCs w:val="20"/>
          <w:lang w:eastAsia="it-IT"/>
        </w:rPr>
        <w:t>)</w:t>
      </w:r>
    </w:p>
    <w:p w14:paraId="6CE2C4CA" w14:textId="6F7D1358" w:rsidR="00784F68" w:rsidRPr="008552A1" w:rsidRDefault="004F3A12" w:rsidP="00806494">
      <w:pPr>
        <w:pStyle w:val="Paragrafoelenco"/>
        <w:numPr>
          <w:ilvl w:val="0"/>
          <w:numId w:val="20"/>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Conoscenza </w:t>
      </w:r>
      <w:r w:rsidR="00677527" w:rsidRPr="008552A1">
        <w:rPr>
          <w:rFonts w:ascii="Verdana" w:eastAsia="Times New Roman" w:hAnsi="Verdana" w:cs="Times New Roman"/>
          <w:color w:val="000000" w:themeColor="text1"/>
          <w:sz w:val="20"/>
          <w:szCs w:val="20"/>
          <w:lang w:eastAsia="it-IT"/>
        </w:rPr>
        <w:t xml:space="preserve">del </w:t>
      </w:r>
      <w:r w:rsidRPr="008552A1">
        <w:rPr>
          <w:rFonts w:ascii="Verdana" w:eastAsia="Times New Roman" w:hAnsi="Verdana" w:cs="Times New Roman"/>
          <w:color w:val="000000" w:themeColor="text1"/>
          <w:sz w:val="20"/>
          <w:szCs w:val="20"/>
          <w:lang w:eastAsia="it-IT"/>
        </w:rPr>
        <w:t>contesto</w:t>
      </w:r>
      <w:r w:rsidR="00063639" w:rsidRPr="008552A1">
        <w:rPr>
          <w:rFonts w:ascii="Verdana" w:eastAsia="Times New Roman" w:hAnsi="Verdana" w:cs="Times New Roman"/>
          <w:color w:val="000000" w:themeColor="text1"/>
          <w:sz w:val="20"/>
          <w:szCs w:val="20"/>
          <w:lang w:eastAsia="it-IT"/>
        </w:rPr>
        <w:t xml:space="preserve"> </w:t>
      </w:r>
      <w:r w:rsidR="00677527" w:rsidRPr="008552A1">
        <w:rPr>
          <w:rFonts w:ascii="Verdana" w:eastAsia="Times New Roman" w:hAnsi="Verdana" w:cs="Times New Roman"/>
          <w:color w:val="000000" w:themeColor="text1"/>
          <w:sz w:val="20"/>
          <w:szCs w:val="20"/>
          <w:lang w:eastAsia="it-IT"/>
        </w:rPr>
        <w:t>normativo regionale in c</w:t>
      </w:r>
      <w:r w:rsidR="005E2EA2" w:rsidRPr="008552A1">
        <w:rPr>
          <w:rFonts w:ascii="Verdana" w:eastAsia="Times New Roman" w:hAnsi="Verdana" w:cs="Times New Roman"/>
          <w:color w:val="000000" w:themeColor="text1"/>
          <w:sz w:val="20"/>
          <w:szCs w:val="20"/>
          <w:lang w:eastAsia="it-IT"/>
        </w:rPr>
        <w:t xml:space="preserve">ui operano le unioni di comuni, </w:t>
      </w:r>
      <w:r w:rsidR="00151429" w:rsidRPr="008552A1">
        <w:rPr>
          <w:rFonts w:ascii="Verdana" w:eastAsia="Times New Roman" w:hAnsi="Verdana" w:cs="Times New Roman"/>
          <w:color w:val="000000" w:themeColor="text1"/>
          <w:sz w:val="20"/>
          <w:szCs w:val="20"/>
          <w:lang w:eastAsia="it-IT"/>
        </w:rPr>
        <w:t>con particolare riferimento al</w:t>
      </w:r>
      <w:r w:rsidR="005E2EA2" w:rsidRPr="008552A1">
        <w:rPr>
          <w:rFonts w:ascii="Verdana" w:eastAsia="Times New Roman" w:hAnsi="Verdana" w:cs="Times New Roman"/>
          <w:color w:val="000000" w:themeColor="text1"/>
          <w:sz w:val="20"/>
          <w:szCs w:val="20"/>
          <w:lang w:eastAsia="it-IT"/>
        </w:rPr>
        <w:t>la legge regionale n. 21 del 2</w:t>
      </w:r>
      <w:r w:rsidR="001C137D" w:rsidRPr="008552A1">
        <w:rPr>
          <w:rFonts w:ascii="Verdana" w:eastAsia="Times New Roman" w:hAnsi="Verdana" w:cs="Times New Roman"/>
          <w:color w:val="000000" w:themeColor="text1"/>
          <w:sz w:val="20"/>
          <w:szCs w:val="20"/>
          <w:lang w:eastAsia="it-IT"/>
        </w:rPr>
        <w:t xml:space="preserve">012, </w:t>
      </w:r>
      <w:r w:rsidR="00151429" w:rsidRPr="008552A1">
        <w:rPr>
          <w:rFonts w:ascii="Verdana" w:eastAsia="Times New Roman" w:hAnsi="Verdana" w:cs="Times New Roman"/>
          <w:color w:val="000000" w:themeColor="text1"/>
          <w:sz w:val="20"/>
          <w:szCs w:val="20"/>
          <w:lang w:eastAsia="it-IT"/>
        </w:rPr>
        <w:t>a</w:t>
      </w:r>
      <w:r w:rsidR="001C137D" w:rsidRPr="008552A1">
        <w:rPr>
          <w:rFonts w:ascii="Verdana" w:eastAsia="Times New Roman" w:hAnsi="Verdana" w:cs="Times New Roman"/>
          <w:color w:val="000000" w:themeColor="text1"/>
          <w:sz w:val="20"/>
          <w:szCs w:val="20"/>
          <w:lang w:eastAsia="it-IT"/>
        </w:rPr>
        <w:t>lla legge regio</w:t>
      </w:r>
      <w:r w:rsidR="00090FE1" w:rsidRPr="008552A1">
        <w:rPr>
          <w:rFonts w:ascii="Verdana" w:eastAsia="Times New Roman" w:hAnsi="Verdana" w:cs="Times New Roman"/>
          <w:color w:val="000000" w:themeColor="text1"/>
          <w:sz w:val="20"/>
          <w:szCs w:val="20"/>
          <w:lang w:eastAsia="it-IT"/>
        </w:rPr>
        <w:t>na</w:t>
      </w:r>
      <w:r w:rsidR="001C137D" w:rsidRPr="008552A1">
        <w:rPr>
          <w:rFonts w:ascii="Verdana" w:eastAsia="Times New Roman" w:hAnsi="Verdana" w:cs="Times New Roman"/>
          <w:color w:val="000000" w:themeColor="text1"/>
          <w:sz w:val="20"/>
          <w:szCs w:val="20"/>
          <w:lang w:eastAsia="it-IT"/>
        </w:rPr>
        <w:t>l</w:t>
      </w:r>
      <w:r w:rsidR="00090FE1" w:rsidRPr="008552A1">
        <w:rPr>
          <w:rFonts w:ascii="Verdana" w:eastAsia="Times New Roman" w:hAnsi="Verdana" w:cs="Times New Roman"/>
          <w:color w:val="000000" w:themeColor="text1"/>
          <w:sz w:val="20"/>
          <w:szCs w:val="20"/>
          <w:lang w:eastAsia="it-IT"/>
        </w:rPr>
        <w:t>e</w:t>
      </w:r>
      <w:r w:rsidR="001C137D" w:rsidRPr="008552A1">
        <w:rPr>
          <w:rFonts w:ascii="Verdana" w:eastAsia="Times New Roman" w:hAnsi="Verdana" w:cs="Times New Roman"/>
          <w:color w:val="000000" w:themeColor="text1"/>
          <w:sz w:val="20"/>
          <w:szCs w:val="20"/>
          <w:lang w:eastAsia="it-IT"/>
        </w:rPr>
        <w:t xml:space="preserve"> 13</w:t>
      </w:r>
      <w:r w:rsidR="003F4774" w:rsidRPr="008552A1">
        <w:rPr>
          <w:rFonts w:ascii="Verdana" w:eastAsia="Times New Roman" w:hAnsi="Verdana" w:cs="Times New Roman"/>
          <w:color w:val="000000" w:themeColor="text1"/>
          <w:sz w:val="20"/>
          <w:szCs w:val="20"/>
          <w:lang w:eastAsia="it-IT"/>
        </w:rPr>
        <w:t xml:space="preserve"> del 2015</w:t>
      </w:r>
      <w:r w:rsidR="001C137D" w:rsidRPr="008552A1">
        <w:rPr>
          <w:rFonts w:ascii="Verdana" w:eastAsia="Times New Roman" w:hAnsi="Verdana" w:cs="Times New Roman"/>
          <w:color w:val="000000" w:themeColor="text1"/>
          <w:sz w:val="20"/>
          <w:szCs w:val="20"/>
          <w:lang w:eastAsia="it-IT"/>
        </w:rPr>
        <w:t xml:space="preserve"> e </w:t>
      </w:r>
      <w:r w:rsidR="002871B1" w:rsidRPr="008552A1">
        <w:rPr>
          <w:rFonts w:ascii="Verdana" w:eastAsia="Times New Roman" w:hAnsi="Verdana" w:cs="Times New Roman"/>
          <w:color w:val="000000" w:themeColor="text1"/>
          <w:sz w:val="20"/>
          <w:szCs w:val="20"/>
          <w:lang w:eastAsia="it-IT"/>
        </w:rPr>
        <w:t>alle</w:t>
      </w:r>
      <w:r w:rsidR="001C137D" w:rsidRPr="008552A1">
        <w:rPr>
          <w:rFonts w:ascii="Verdana" w:eastAsia="Times New Roman" w:hAnsi="Verdana" w:cs="Times New Roman"/>
          <w:color w:val="000000" w:themeColor="text1"/>
          <w:sz w:val="20"/>
          <w:szCs w:val="20"/>
          <w:lang w:eastAsia="it-IT"/>
        </w:rPr>
        <w:t xml:space="preserve"> principali normative settoriali</w:t>
      </w:r>
      <w:r w:rsidR="002871B1" w:rsidRPr="008552A1">
        <w:rPr>
          <w:rFonts w:ascii="Verdana" w:eastAsia="Times New Roman" w:hAnsi="Verdana" w:cs="Times New Roman"/>
          <w:color w:val="000000" w:themeColor="text1"/>
          <w:sz w:val="20"/>
          <w:szCs w:val="20"/>
          <w:lang w:eastAsia="it-IT"/>
        </w:rPr>
        <w:t xml:space="preserve">. Conoscenza del </w:t>
      </w:r>
      <w:r w:rsidR="007E6CAB" w:rsidRPr="008552A1">
        <w:rPr>
          <w:rFonts w:ascii="Verdana" w:eastAsia="Times New Roman" w:hAnsi="Verdana" w:cs="Times New Roman"/>
          <w:color w:val="000000" w:themeColor="text1"/>
          <w:sz w:val="20"/>
          <w:szCs w:val="20"/>
          <w:lang w:eastAsia="it-IT"/>
        </w:rPr>
        <w:t xml:space="preserve">Programma di riordino territoriale </w:t>
      </w:r>
      <w:r w:rsidR="002871B1" w:rsidRPr="008552A1">
        <w:rPr>
          <w:rFonts w:ascii="Verdana" w:eastAsia="Times New Roman" w:hAnsi="Verdana" w:cs="Times New Roman"/>
          <w:color w:val="000000" w:themeColor="text1"/>
          <w:sz w:val="20"/>
          <w:szCs w:val="20"/>
          <w:lang w:eastAsia="it-IT"/>
        </w:rPr>
        <w:t xml:space="preserve">della </w:t>
      </w:r>
      <w:r w:rsidR="000C54E5" w:rsidRPr="008552A1">
        <w:rPr>
          <w:rFonts w:ascii="Verdana" w:eastAsia="Times New Roman" w:hAnsi="Verdana" w:cs="Times New Roman"/>
          <w:color w:val="000000" w:themeColor="text1"/>
          <w:sz w:val="20"/>
          <w:szCs w:val="20"/>
          <w:lang w:eastAsia="it-IT"/>
        </w:rPr>
        <w:t xml:space="preserve">RER, </w:t>
      </w:r>
      <w:r w:rsidR="007E6CAB" w:rsidRPr="008552A1">
        <w:rPr>
          <w:rFonts w:ascii="Verdana" w:eastAsia="Times New Roman" w:hAnsi="Verdana" w:cs="Times New Roman"/>
          <w:color w:val="000000" w:themeColor="text1"/>
          <w:sz w:val="20"/>
          <w:szCs w:val="20"/>
          <w:lang w:eastAsia="it-IT"/>
        </w:rPr>
        <w:t>2018</w:t>
      </w:r>
      <w:r w:rsidR="000C54E5" w:rsidRPr="008552A1">
        <w:rPr>
          <w:rFonts w:ascii="Verdana" w:eastAsia="Times New Roman" w:hAnsi="Verdana" w:cs="Times New Roman"/>
          <w:color w:val="000000" w:themeColor="text1"/>
          <w:sz w:val="20"/>
          <w:szCs w:val="20"/>
          <w:lang w:eastAsia="it-IT"/>
        </w:rPr>
        <w:t>-</w:t>
      </w:r>
      <w:r w:rsidR="007E6CAB" w:rsidRPr="008552A1">
        <w:rPr>
          <w:rFonts w:ascii="Verdana" w:eastAsia="Times New Roman" w:hAnsi="Verdana" w:cs="Times New Roman"/>
          <w:color w:val="000000" w:themeColor="text1"/>
          <w:sz w:val="20"/>
          <w:szCs w:val="20"/>
          <w:lang w:eastAsia="it-IT"/>
        </w:rPr>
        <w:t>2020</w:t>
      </w:r>
      <w:r w:rsidR="00784F68" w:rsidRPr="008552A1">
        <w:rPr>
          <w:rFonts w:ascii="Verdana" w:eastAsia="Times New Roman" w:hAnsi="Verdana" w:cs="Times New Roman"/>
          <w:color w:val="000000" w:themeColor="text1"/>
          <w:sz w:val="20"/>
          <w:szCs w:val="20"/>
          <w:lang w:eastAsia="it-IT"/>
        </w:rPr>
        <w:t xml:space="preserve">. </w:t>
      </w:r>
    </w:p>
    <w:p w14:paraId="086C95A2" w14:textId="77777777" w:rsidR="00806494" w:rsidRPr="008552A1" w:rsidRDefault="00806494" w:rsidP="00806494">
      <w:pPr>
        <w:pStyle w:val="Paragrafoelenco"/>
        <w:numPr>
          <w:ilvl w:val="0"/>
          <w:numId w:val="20"/>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comprovate esperienze nel campo della gestione e sviluppo dei servizi associati, essendo in grado di analizzare il contesto interno ed esterno alle unioni e di valutare la fattibilità tecnica organizzativa ed economico di progetti di sviluppo delle gestioni associate e di consolidamento di quelle già in essere oppure comprovate esperienze lavorative presso gli enti locali avendo già svolto incarichi, funzioni e compiti analoghi oggetto dell’incarico. [Tali attività, documentate attraverso presentazione di apposita documentazione riportante i servizi effettuati, durata e destinatari, potranno essere oggetto di valutazione.].</w:t>
      </w:r>
    </w:p>
    <w:p w14:paraId="545C1FED" w14:textId="5C00092B" w:rsidR="00047162" w:rsidRPr="008552A1" w:rsidRDefault="00047162" w:rsidP="001B401D">
      <w:pPr>
        <w:pStyle w:val="Paragrafoelenco"/>
        <w:numPr>
          <w:ilvl w:val="0"/>
          <w:numId w:val="20"/>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Competenze di natura gestionali tipiche del profilo dirigenziale, in particolare:</w:t>
      </w:r>
    </w:p>
    <w:p w14:paraId="6D419B04" w14:textId="77777777" w:rsidR="00047162" w:rsidRPr="008552A1" w:rsidRDefault="00047162" w:rsidP="001B401D">
      <w:pPr>
        <w:pStyle w:val="Paragrafoelenco"/>
        <w:numPr>
          <w:ilvl w:val="5"/>
          <w:numId w:val="3"/>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lastRenderedPageBreak/>
        <w:t xml:space="preserve">orientamento al risultato (decisionalità, efficacia organizzativa, efficienza operativa); </w:t>
      </w:r>
    </w:p>
    <w:p w14:paraId="08E4D314" w14:textId="77777777" w:rsidR="00047162" w:rsidRPr="008552A1" w:rsidRDefault="00047162" w:rsidP="001B401D">
      <w:pPr>
        <w:pStyle w:val="Paragrafoelenco"/>
        <w:numPr>
          <w:ilvl w:val="5"/>
          <w:numId w:val="3"/>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orientamento alle persone (leadership, ascolto); </w:t>
      </w:r>
    </w:p>
    <w:p w14:paraId="2902220B" w14:textId="77777777" w:rsidR="00806494" w:rsidRPr="008552A1" w:rsidRDefault="00047162" w:rsidP="001B401D">
      <w:pPr>
        <w:pStyle w:val="Paragrafoelenco"/>
        <w:numPr>
          <w:ilvl w:val="5"/>
          <w:numId w:val="3"/>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orientamento allo sviluppo </w:t>
      </w:r>
    </w:p>
    <w:p w14:paraId="5B58AD35" w14:textId="0AD60BF0" w:rsidR="00AD402A" w:rsidRPr="008552A1" w:rsidRDefault="006668FC" w:rsidP="001B401D">
      <w:pPr>
        <w:pStyle w:val="Paragrafoelenco"/>
        <w:numPr>
          <w:ilvl w:val="0"/>
          <w:numId w:val="20"/>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Abilità </w:t>
      </w:r>
      <w:r w:rsidR="00AD402A" w:rsidRPr="008552A1">
        <w:rPr>
          <w:rFonts w:ascii="Verdana" w:eastAsia="Times New Roman" w:hAnsi="Verdana" w:cs="Times New Roman"/>
          <w:color w:val="000000" w:themeColor="text1"/>
          <w:sz w:val="20"/>
          <w:szCs w:val="20"/>
          <w:lang w:eastAsia="it-IT"/>
        </w:rPr>
        <w:t>di carattere comunicativo e relazionali indispensabili per organizzare, gestire e coordinare interazioni con interlocutori diversificati (amministratori locali,</w:t>
      </w:r>
      <w:r w:rsidR="004069EB" w:rsidRPr="008552A1">
        <w:rPr>
          <w:rFonts w:ascii="Verdana" w:eastAsia="Times New Roman" w:hAnsi="Verdana" w:cs="Times New Roman"/>
          <w:color w:val="000000" w:themeColor="text1"/>
          <w:sz w:val="20"/>
          <w:szCs w:val="20"/>
          <w:lang w:eastAsia="it-IT"/>
        </w:rPr>
        <w:t xml:space="preserve"> </w:t>
      </w:r>
      <w:r w:rsidR="00AD402A" w:rsidRPr="008552A1">
        <w:rPr>
          <w:rFonts w:ascii="Verdana" w:eastAsia="Times New Roman" w:hAnsi="Verdana" w:cs="Times New Roman"/>
          <w:color w:val="000000" w:themeColor="text1"/>
          <w:sz w:val="20"/>
          <w:szCs w:val="20"/>
          <w:lang w:eastAsia="it-IT"/>
        </w:rPr>
        <w:t xml:space="preserve">responsabili apicali, personale </w:t>
      </w:r>
      <w:r w:rsidR="00306418" w:rsidRPr="008552A1">
        <w:rPr>
          <w:rFonts w:ascii="Verdana" w:eastAsia="Times New Roman" w:hAnsi="Verdana" w:cs="Times New Roman"/>
          <w:color w:val="000000" w:themeColor="text1"/>
          <w:sz w:val="20"/>
          <w:szCs w:val="20"/>
          <w:lang w:eastAsia="it-IT"/>
        </w:rPr>
        <w:t xml:space="preserve">dipendente </w:t>
      </w:r>
      <w:r w:rsidR="00AD402A" w:rsidRPr="008552A1">
        <w:rPr>
          <w:rFonts w:ascii="Verdana" w:eastAsia="Times New Roman" w:hAnsi="Verdana" w:cs="Times New Roman"/>
          <w:color w:val="000000" w:themeColor="text1"/>
          <w:sz w:val="20"/>
          <w:szCs w:val="20"/>
          <w:lang w:eastAsia="it-IT"/>
        </w:rPr>
        <w:t>interno</w:t>
      </w:r>
      <w:r w:rsidR="00306418" w:rsidRPr="008552A1">
        <w:rPr>
          <w:rFonts w:ascii="Verdana" w:eastAsia="Times New Roman" w:hAnsi="Verdana" w:cs="Times New Roman"/>
          <w:color w:val="000000" w:themeColor="text1"/>
          <w:sz w:val="20"/>
          <w:szCs w:val="20"/>
          <w:lang w:eastAsia="it-IT"/>
        </w:rPr>
        <w:t xml:space="preserve">, </w:t>
      </w:r>
      <w:r w:rsidR="00511292" w:rsidRPr="008552A1">
        <w:rPr>
          <w:rFonts w:ascii="Verdana" w:eastAsia="Times New Roman" w:hAnsi="Verdana" w:cs="Times New Roman"/>
          <w:color w:val="000000" w:themeColor="text1"/>
          <w:sz w:val="20"/>
          <w:szCs w:val="20"/>
          <w:lang w:eastAsia="it-IT"/>
        </w:rPr>
        <w:t>altri enti locali</w:t>
      </w:r>
      <w:r w:rsidR="00AD402A" w:rsidRPr="008552A1">
        <w:rPr>
          <w:rFonts w:ascii="Verdana" w:eastAsia="Times New Roman" w:hAnsi="Verdana" w:cs="Times New Roman"/>
          <w:color w:val="000000" w:themeColor="text1"/>
          <w:sz w:val="20"/>
          <w:szCs w:val="20"/>
          <w:lang w:eastAsia="it-IT"/>
        </w:rPr>
        <w:t>)</w:t>
      </w:r>
    </w:p>
    <w:p w14:paraId="50949DE6" w14:textId="54E056B4" w:rsidR="00511292" w:rsidRPr="008552A1" w:rsidRDefault="00511292" w:rsidP="001B401D">
      <w:pPr>
        <w:pStyle w:val="Paragrafoelenco"/>
        <w:numPr>
          <w:ilvl w:val="0"/>
          <w:numId w:val="20"/>
        </w:numPr>
        <w:jc w:val="both"/>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Competenze di carattere tecnologico per supportare le azioni di adeguamento e innovazione delle unioni di comuni</w:t>
      </w:r>
    </w:p>
    <w:p w14:paraId="133A0337" w14:textId="77777777" w:rsidR="00806494" w:rsidRPr="008552A1" w:rsidRDefault="00806494" w:rsidP="00806494">
      <w:pPr>
        <w:pStyle w:val="Paragrafoelenco"/>
        <w:rPr>
          <w:rFonts w:ascii="Verdana" w:eastAsia="Times New Roman" w:hAnsi="Verdana" w:cs="Times New Roman"/>
          <w:b/>
          <w:bCs/>
          <w:color w:val="000000" w:themeColor="text1"/>
          <w:sz w:val="20"/>
          <w:szCs w:val="20"/>
          <w:lang w:eastAsia="it-IT"/>
        </w:rPr>
      </w:pPr>
      <w:bookmarkStart w:id="0" w:name="_Hlk60240376"/>
    </w:p>
    <w:p w14:paraId="5DD362DC" w14:textId="67CE46C0" w:rsidR="00C06340" w:rsidRPr="00806494" w:rsidRDefault="00806494" w:rsidP="00806494">
      <w:pPr>
        <w:pStyle w:val="Paragrafoelenco"/>
        <w:rPr>
          <w:rFonts w:ascii="Verdana" w:eastAsia="Times New Roman" w:hAnsi="Verdana" w:cs="Times New Roman"/>
          <w:b/>
          <w:bCs/>
          <w:color w:val="686868"/>
          <w:sz w:val="20"/>
          <w:szCs w:val="20"/>
          <w:lang w:eastAsia="it-IT"/>
        </w:rPr>
      </w:pPr>
      <w:r w:rsidRPr="00511292">
        <w:rPr>
          <w:rFonts w:ascii="Verdana" w:eastAsia="Times New Roman" w:hAnsi="Verdana" w:cs="Times New Roman"/>
          <w:b/>
          <w:bCs/>
          <w:sz w:val="20"/>
          <w:szCs w:val="20"/>
          <w:lang w:eastAsia="it-IT"/>
        </w:rPr>
        <w:t>3.</w:t>
      </w:r>
      <w:r w:rsidR="0073792C" w:rsidRPr="00511292">
        <w:rPr>
          <w:rFonts w:ascii="Verdana" w:eastAsia="Times New Roman" w:hAnsi="Verdana" w:cs="Times New Roman"/>
          <w:b/>
          <w:bCs/>
          <w:sz w:val="20"/>
          <w:szCs w:val="20"/>
          <w:lang w:eastAsia="it-IT"/>
        </w:rPr>
        <w:t>Oggetto</w:t>
      </w:r>
      <w:r w:rsidR="00DA0FAB" w:rsidRPr="00511292">
        <w:rPr>
          <w:rFonts w:ascii="Verdana" w:eastAsia="Times New Roman" w:hAnsi="Verdana" w:cs="Times New Roman"/>
          <w:b/>
          <w:bCs/>
          <w:sz w:val="20"/>
          <w:szCs w:val="20"/>
          <w:lang w:eastAsia="it-IT"/>
        </w:rPr>
        <w:t>/contenuti</w:t>
      </w:r>
      <w:r w:rsidR="0073792C" w:rsidRPr="00511292">
        <w:rPr>
          <w:rFonts w:ascii="Verdana" w:eastAsia="Times New Roman" w:hAnsi="Verdana" w:cs="Times New Roman"/>
          <w:b/>
          <w:bCs/>
          <w:sz w:val="20"/>
          <w:szCs w:val="20"/>
          <w:lang w:eastAsia="it-IT"/>
        </w:rPr>
        <w:t xml:space="preserve"> dell’incarico</w:t>
      </w:r>
      <w:r w:rsidR="00DA0FAB" w:rsidRPr="00511292">
        <w:rPr>
          <w:rFonts w:ascii="Verdana" w:eastAsia="Times New Roman" w:hAnsi="Verdana" w:cs="Times New Roman"/>
          <w:b/>
          <w:bCs/>
          <w:sz w:val="20"/>
          <w:szCs w:val="20"/>
          <w:lang w:eastAsia="it-IT"/>
        </w:rPr>
        <w:t xml:space="preserve"> </w:t>
      </w:r>
    </w:p>
    <w:bookmarkEnd w:id="0"/>
    <w:p w14:paraId="420AACDD" w14:textId="6048D1A6" w:rsidR="00353FC3" w:rsidRPr="008552A1" w:rsidRDefault="00B3284A" w:rsidP="00A2080A">
      <w:p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L</w:t>
      </w:r>
      <w:r w:rsidR="00CE1589" w:rsidRPr="008552A1">
        <w:rPr>
          <w:rFonts w:ascii="Verdana" w:eastAsia="Times New Roman" w:hAnsi="Verdana" w:cs="Times New Roman"/>
          <w:color w:val="000000" w:themeColor="text1"/>
          <w:sz w:val="20"/>
          <w:szCs w:val="20"/>
          <w:lang w:eastAsia="it-IT"/>
        </w:rPr>
        <w:t>’incarico</w:t>
      </w:r>
      <w:r w:rsidR="00806494" w:rsidRPr="008552A1">
        <w:rPr>
          <w:rFonts w:ascii="Verdana" w:eastAsia="Times New Roman" w:hAnsi="Verdana" w:cs="Times New Roman"/>
          <w:color w:val="000000" w:themeColor="text1"/>
          <w:sz w:val="20"/>
          <w:szCs w:val="20"/>
          <w:lang w:eastAsia="it-IT"/>
        </w:rPr>
        <w:t xml:space="preserve"> conferibile dalle Unioni costituite</w:t>
      </w:r>
      <w:r w:rsidR="00CE1589" w:rsidRPr="008552A1">
        <w:rPr>
          <w:rFonts w:ascii="Verdana" w:eastAsia="Times New Roman" w:hAnsi="Verdana" w:cs="Times New Roman"/>
          <w:color w:val="000000" w:themeColor="text1"/>
          <w:sz w:val="20"/>
          <w:szCs w:val="20"/>
          <w:lang w:eastAsia="it-IT"/>
        </w:rPr>
        <w:t xml:space="preserve"> ha ad oggetto p</w:t>
      </w:r>
      <w:r w:rsidR="00224567" w:rsidRPr="008552A1">
        <w:rPr>
          <w:rFonts w:ascii="Verdana" w:eastAsia="Times New Roman" w:hAnsi="Verdana" w:cs="Times New Roman"/>
          <w:color w:val="000000" w:themeColor="text1"/>
          <w:sz w:val="20"/>
          <w:szCs w:val="20"/>
          <w:lang w:eastAsia="it-IT"/>
        </w:rPr>
        <w:t>restazioni</w:t>
      </w:r>
      <w:r w:rsidR="00F33BDF" w:rsidRPr="008552A1">
        <w:rPr>
          <w:rFonts w:ascii="Verdana" w:eastAsia="Times New Roman" w:hAnsi="Verdana" w:cs="Times New Roman"/>
          <w:color w:val="000000" w:themeColor="text1"/>
          <w:sz w:val="20"/>
          <w:szCs w:val="20"/>
          <w:lang w:eastAsia="it-IT"/>
        </w:rPr>
        <w:t xml:space="preserve"> di consulenza </w:t>
      </w:r>
      <w:r w:rsidR="00224567" w:rsidRPr="008552A1">
        <w:rPr>
          <w:rFonts w:ascii="Verdana" w:eastAsia="Times New Roman" w:hAnsi="Verdana" w:cs="Times New Roman"/>
          <w:color w:val="000000" w:themeColor="text1"/>
          <w:sz w:val="20"/>
          <w:szCs w:val="20"/>
          <w:lang w:eastAsia="it-IT"/>
        </w:rPr>
        <w:t>specialistica volte a indirizzare e supportare processi di</w:t>
      </w:r>
      <w:r w:rsidR="00F33BDF" w:rsidRPr="008552A1">
        <w:rPr>
          <w:rFonts w:ascii="Verdana" w:eastAsia="Times New Roman" w:hAnsi="Verdana" w:cs="Times New Roman"/>
          <w:color w:val="000000" w:themeColor="text1"/>
          <w:sz w:val="20"/>
          <w:szCs w:val="20"/>
          <w:lang w:eastAsia="it-IT"/>
        </w:rPr>
        <w:t>:</w:t>
      </w:r>
      <w:r w:rsidR="00224567" w:rsidRPr="008552A1">
        <w:rPr>
          <w:rFonts w:ascii="Verdana" w:eastAsia="Times New Roman" w:hAnsi="Verdana" w:cs="Times New Roman"/>
          <w:color w:val="000000" w:themeColor="text1"/>
          <w:sz w:val="20"/>
          <w:szCs w:val="20"/>
          <w:lang w:eastAsia="it-IT"/>
        </w:rPr>
        <w:t xml:space="preserve"> </w:t>
      </w:r>
    </w:p>
    <w:p w14:paraId="1BEE20DA" w14:textId="77777777" w:rsidR="00792F4E" w:rsidRPr="008552A1" w:rsidRDefault="00AD463C" w:rsidP="00792F4E">
      <w:pPr>
        <w:pStyle w:val="Paragrafoelenco"/>
        <w:numPr>
          <w:ilvl w:val="0"/>
          <w:numId w:val="13"/>
        </w:num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sviluppo delle gestioni associate</w:t>
      </w:r>
    </w:p>
    <w:p w14:paraId="7DA577E5" w14:textId="77777777" w:rsidR="003771FD" w:rsidRPr="008552A1" w:rsidRDefault="00AD463C" w:rsidP="003771FD">
      <w:pPr>
        <w:pStyle w:val="Paragrafoelenco"/>
        <w:numPr>
          <w:ilvl w:val="0"/>
          <w:numId w:val="13"/>
        </w:num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rafforzamento del grado di </w:t>
      </w:r>
      <w:r w:rsidR="0089540B" w:rsidRPr="008552A1">
        <w:rPr>
          <w:rFonts w:ascii="Verdana" w:eastAsia="Times New Roman" w:hAnsi="Verdana" w:cs="Times New Roman"/>
          <w:color w:val="000000" w:themeColor="text1"/>
          <w:sz w:val="20"/>
          <w:szCs w:val="20"/>
          <w:lang w:eastAsia="it-IT"/>
        </w:rPr>
        <w:t>effettività delle gestioni già in essere</w:t>
      </w:r>
    </w:p>
    <w:p w14:paraId="40B13C7E" w14:textId="46DA2287" w:rsidR="003771FD" w:rsidRPr="008552A1" w:rsidRDefault="0089540B" w:rsidP="003771FD">
      <w:pPr>
        <w:pStyle w:val="Paragrafoelenco"/>
        <w:numPr>
          <w:ilvl w:val="0"/>
          <w:numId w:val="13"/>
        </w:num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aumento del livello di virtuosità dell’Ente</w:t>
      </w:r>
      <w:r w:rsidR="00511292" w:rsidRPr="008552A1">
        <w:rPr>
          <w:rFonts w:ascii="Verdana" w:eastAsia="Times New Roman" w:hAnsi="Verdana" w:cs="Times New Roman"/>
          <w:color w:val="000000" w:themeColor="text1"/>
          <w:sz w:val="20"/>
          <w:szCs w:val="20"/>
          <w:lang w:eastAsia="it-IT"/>
        </w:rPr>
        <w:t xml:space="preserve"> secondo le indicazioni fornite dalla regione </w:t>
      </w:r>
      <w:r w:rsidR="001B401D" w:rsidRPr="008552A1">
        <w:rPr>
          <w:rFonts w:ascii="Verdana" w:eastAsia="Times New Roman" w:hAnsi="Verdana" w:cs="Times New Roman"/>
          <w:color w:val="000000" w:themeColor="text1"/>
          <w:sz w:val="20"/>
          <w:szCs w:val="20"/>
          <w:lang w:eastAsia="it-IT"/>
        </w:rPr>
        <w:t>Emilia-Romagna</w:t>
      </w:r>
      <w:r w:rsidR="00511292" w:rsidRPr="008552A1">
        <w:rPr>
          <w:rFonts w:ascii="Verdana" w:eastAsia="Times New Roman" w:hAnsi="Verdana" w:cs="Times New Roman"/>
          <w:color w:val="000000" w:themeColor="text1"/>
          <w:sz w:val="20"/>
          <w:szCs w:val="20"/>
          <w:lang w:eastAsia="it-IT"/>
        </w:rPr>
        <w:t xml:space="preserve"> nell’ambito del Programma di riordino territoriale</w:t>
      </w:r>
    </w:p>
    <w:p w14:paraId="6B49ECBB" w14:textId="77777777" w:rsidR="003771FD" w:rsidRPr="008552A1" w:rsidRDefault="003771FD" w:rsidP="003771FD">
      <w:pPr>
        <w:pStyle w:val="Paragrafoelenco"/>
        <w:numPr>
          <w:ilvl w:val="0"/>
          <w:numId w:val="13"/>
        </w:num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Adeguamento ed </w:t>
      </w:r>
      <w:r w:rsidR="002960A0" w:rsidRPr="008552A1">
        <w:rPr>
          <w:rFonts w:ascii="Verdana" w:eastAsia="Times New Roman" w:hAnsi="Verdana" w:cs="Times New Roman"/>
          <w:color w:val="000000" w:themeColor="text1"/>
          <w:sz w:val="20"/>
          <w:szCs w:val="20"/>
          <w:lang w:eastAsia="it-IT"/>
        </w:rPr>
        <w:t>Innovazione tecnologica</w:t>
      </w:r>
      <w:r w:rsidRPr="008552A1">
        <w:rPr>
          <w:rFonts w:ascii="Verdana" w:eastAsia="Times New Roman" w:hAnsi="Verdana" w:cs="Times New Roman"/>
          <w:color w:val="000000" w:themeColor="text1"/>
          <w:sz w:val="20"/>
          <w:szCs w:val="20"/>
          <w:lang w:eastAsia="it-IT"/>
        </w:rPr>
        <w:t xml:space="preserve"> dell’Ente</w:t>
      </w:r>
    </w:p>
    <w:p w14:paraId="18F73ADD" w14:textId="56FEF758" w:rsidR="0076357E" w:rsidRPr="008552A1" w:rsidRDefault="00B866EB" w:rsidP="0076357E">
      <w:pPr>
        <w:pStyle w:val="Paragrafoelenco"/>
        <w:numPr>
          <w:ilvl w:val="0"/>
          <w:numId w:val="13"/>
        </w:num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Formazione </w:t>
      </w:r>
      <w:r w:rsidR="003771FD" w:rsidRPr="008552A1">
        <w:rPr>
          <w:rFonts w:ascii="Verdana" w:eastAsia="Times New Roman" w:hAnsi="Verdana" w:cs="Times New Roman"/>
          <w:color w:val="000000" w:themeColor="text1"/>
          <w:sz w:val="20"/>
          <w:szCs w:val="20"/>
          <w:lang w:eastAsia="it-IT"/>
        </w:rPr>
        <w:t xml:space="preserve">e sensibilizzazione </w:t>
      </w:r>
      <w:r w:rsidRPr="008552A1">
        <w:rPr>
          <w:rFonts w:ascii="Verdana" w:eastAsia="Times New Roman" w:hAnsi="Verdana" w:cs="Times New Roman"/>
          <w:color w:val="000000" w:themeColor="text1"/>
          <w:sz w:val="20"/>
          <w:szCs w:val="20"/>
          <w:lang w:eastAsia="it-IT"/>
        </w:rPr>
        <w:t>del personale</w:t>
      </w:r>
      <w:r w:rsidR="003771FD" w:rsidRPr="008552A1">
        <w:rPr>
          <w:rFonts w:ascii="Verdana" w:eastAsia="Times New Roman" w:hAnsi="Verdana" w:cs="Times New Roman"/>
          <w:color w:val="000000" w:themeColor="text1"/>
          <w:sz w:val="20"/>
          <w:szCs w:val="20"/>
          <w:lang w:eastAsia="it-IT"/>
        </w:rPr>
        <w:t xml:space="preserve"> nell’attuazione dei p</w:t>
      </w:r>
      <w:r w:rsidR="0027563A" w:rsidRPr="008552A1">
        <w:rPr>
          <w:rFonts w:ascii="Verdana" w:eastAsia="Times New Roman" w:hAnsi="Verdana" w:cs="Times New Roman"/>
          <w:color w:val="000000" w:themeColor="text1"/>
          <w:sz w:val="20"/>
          <w:szCs w:val="20"/>
          <w:lang w:eastAsia="it-IT"/>
        </w:rPr>
        <w:t>rocessi di sviluppo</w:t>
      </w:r>
      <w:r w:rsidR="006C71F5" w:rsidRPr="008552A1">
        <w:rPr>
          <w:rFonts w:ascii="Verdana" w:eastAsia="Times New Roman" w:hAnsi="Verdana" w:cs="Times New Roman"/>
          <w:color w:val="000000" w:themeColor="text1"/>
          <w:sz w:val="20"/>
          <w:szCs w:val="20"/>
          <w:lang w:eastAsia="it-IT"/>
        </w:rPr>
        <w:t xml:space="preserve"> e consolidamento dell’Ente</w:t>
      </w:r>
    </w:p>
    <w:p w14:paraId="4C44D1DD" w14:textId="77777777" w:rsidR="00BC0186" w:rsidRDefault="00BC0186" w:rsidP="000F0BA7">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p>
    <w:p w14:paraId="4C3FE710" w14:textId="2C0E33FC" w:rsidR="00C80943" w:rsidRDefault="001F43D4" w:rsidP="000F0BA7">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r w:rsidRPr="008552A1">
        <w:rPr>
          <w:rFonts w:ascii="Verdana" w:eastAsia="Times New Roman" w:hAnsi="Verdana" w:cs="Times New Roman"/>
          <w:color w:val="000000" w:themeColor="text1"/>
          <w:sz w:val="20"/>
          <w:szCs w:val="20"/>
          <w:lang w:eastAsia="it-IT"/>
        </w:rPr>
        <w:t>In</w:t>
      </w:r>
      <w:r w:rsidR="0012016C" w:rsidRPr="008552A1">
        <w:rPr>
          <w:rFonts w:ascii="Verdana" w:eastAsia="Times New Roman" w:hAnsi="Verdana" w:cs="Times New Roman"/>
          <w:color w:val="000000" w:themeColor="text1"/>
          <w:sz w:val="20"/>
          <w:szCs w:val="20"/>
          <w:lang w:eastAsia="it-IT"/>
        </w:rPr>
        <w:t xml:space="preserve"> </w:t>
      </w:r>
      <w:r w:rsidRPr="008552A1">
        <w:rPr>
          <w:rFonts w:ascii="Verdana" w:eastAsia="Times New Roman" w:hAnsi="Verdana" w:cs="Times New Roman"/>
          <w:color w:val="000000" w:themeColor="text1"/>
          <w:sz w:val="20"/>
          <w:szCs w:val="20"/>
          <w:lang w:eastAsia="it-IT"/>
        </w:rPr>
        <w:t>particolare</w:t>
      </w:r>
      <w:r w:rsidR="0020219C" w:rsidRPr="008552A1">
        <w:rPr>
          <w:rFonts w:ascii="Verdana" w:eastAsia="Times New Roman" w:hAnsi="Verdana" w:cs="Times New Roman"/>
          <w:color w:val="000000" w:themeColor="text1"/>
          <w:sz w:val="20"/>
          <w:szCs w:val="20"/>
          <w:lang w:eastAsia="it-IT"/>
        </w:rPr>
        <w:t>,</w:t>
      </w:r>
      <w:r w:rsidRPr="008552A1">
        <w:rPr>
          <w:rFonts w:ascii="Verdana" w:eastAsia="Times New Roman" w:hAnsi="Verdana" w:cs="Times New Roman"/>
          <w:color w:val="000000" w:themeColor="text1"/>
          <w:sz w:val="20"/>
          <w:szCs w:val="20"/>
          <w:lang w:eastAsia="it-IT"/>
        </w:rPr>
        <w:t xml:space="preserve"> l’incaricato </w:t>
      </w:r>
      <w:r w:rsidR="00674AD0" w:rsidRPr="008552A1">
        <w:rPr>
          <w:rFonts w:ascii="Verdana" w:eastAsia="Times New Roman" w:hAnsi="Verdana" w:cs="Times New Roman"/>
          <w:color w:val="000000" w:themeColor="text1"/>
          <w:sz w:val="20"/>
          <w:szCs w:val="20"/>
          <w:lang w:eastAsia="it-IT"/>
        </w:rPr>
        <w:t xml:space="preserve">dovrà </w:t>
      </w:r>
      <w:r w:rsidR="0012016C" w:rsidRPr="008552A1">
        <w:rPr>
          <w:rFonts w:ascii="Verdana" w:eastAsia="Times New Roman" w:hAnsi="Verdana" w:cs="Times New Roman"/>
          <w:color w:val="000000" w:themeColor="text1"/>
          <w:sz w:val="20"/>
          <w:szCs w:val="20"/>
          <w:lang w:eastAsia="it-IT"/>
        </w:rPr>
        <w:t>elaborare</w:t>
      </w:r>
      <w:r w:rsidR="00C80943">
        <w:rPr>
          <w:rFonts w:ascii="Verdana" w:eastAsia="Times New Roman" w:hAnsi="Verdana" w:cs="Times New Roman"/>
          <w:color w:val="686868"/>
          <w:sz w:val="20"/>
          <w:szCs w:val="20"/>
          <w:lang w:eastAsia="it-IT"/>
        </w:rPr>
        <w:t>:</w:t>
      </w:r>
    </w:p>
    <w:p w14:paraId="5CB3E5B5" w14:textId="62C321E6" w:rsidR="000F2F92" w:rsidRPr="00587DE5" w:rsidRDefault="000F2F92" w:rsidP="000F2F92">
      <w:pPr>
        <w:shd w:val="clear" w:color="auto" w:fill="FFFFFF"/>
        <w:spacing w:after="45" w:line="240" w:lineRule="auto"/>
        <w:jc w:val="both"/>
        <w:textAlignment w:val="baseline"/>
        <w:rPr>
          <w:rFonts w:ascii="Verdana" w:eastAsia="Times New Roman" w:hAnsi="Verdana" w:cs="Times New Roman"/>
          <w:color w:val="4472C4" w:themeColor="accent1"/>
          <w:sz w:val="20"/>
          <w:szCs w:val="20"/>
          <w:lang w:eastAsia="it-IT"/>
        </w:rPr>
      </w:pPr>
      <w:r>
        <w:rPr>
          <w:rFonts w:ascii="Verdana" w:eastAsia="Times New Roman" w:hAnsi="Verdana" w:cs="Times New Roman"/>
          <w:color w:val="686868"/>
          <w:sz w:val="20"/>
          <w:szCs w:val="20"/>
          <w:lang w:eastAsia="it-IT"/>
        </w:rPr>
        <w:t>-</w:t>
      </w:r>
      <w:r w:rsidRPr="008552A1">
        <w:rPr>
          <w:rFonts w:ascii="Verdana" w:eastAsia="Times New Roman" w:hAnsi="Verdana" w:cs="Times New Roman"/>
          <w:color w:val="000000" w:themeColor="text1"/>
          <w:sz w:val="20"/>
          <w:szCs w:val="20"/>
          <w:lang w:eastAsia="it-IT"/>
        </w:rPr>
        <w:t xml:space="preserve">un piano di sviluppo delle gestioni associate finalizzato ad accompagnare l’Unione </w:t>
      </w:r>
      <w:r w:rsidR="00587DE5" w:rsidRPr="008552A1">
        <w:rPr>
          <w:rFonts w:ascii="Verdana" w:eastAsia="Times New Roman" w:hAnsi="Verdana" w:cs="Times New Roman"/>
          <w:color w:val="000000" w:themeColor="text1"/>
          <w:sz w:val="20"/>
          <w:szCs w:val="20"/>
          <w:lang w:eastAsia="it-IT"/>
        </w:rPr>
        <w:t xml:space="preserve">avviate e in sviluppo </w:t>
      </w:r>
      <w:r w:rsidRPr="008552A1">
        <w:rPr>
          <w:rFonts w:ascii="Verdana" w:eastAsia="Times New Roman" w:hAnsi="Verdana" w:cs="Times New Roman"/>
          <w:color w:val="000000" w:themeColor="text1"/>
          <w:sz w:val="20"/>
          <w:szCs w:val="20"/>
          <w:lang w:eastAsia="it-IT"/>
        </w:rPr>
        <w:t>all’implementazione di almeno due nuove funzioni associate</w:t>
      </w:r>
      <w:r w:rsidR="003C673E" w:rsidRPr="008552A1">
        <w:rPr>
          <w:rFonts w:ascii="Verdana" w:eastAsia="Times New Roman" w:hAnsi="Verdana" w:cs="Times New Roman"/>
          <w:color w:val="000000" w:themeColor="text1"/>
          <w:sz w:val="20"/>
          <w:szCs w:val="20"/>
          <w:lang w:eastAsia="it-IT"/>
        </w:rPr>
        <w:t xml:space="preserve"> </w:t>
      </w:r>
      <w:r w:rsidRPr="008552A1">
        <w:rPr>
          <w:rFonts w:ascii="Verdana" w:eastAsia="Times New Roman" w:hAnsi="Verdana" w:cs="Times New Roman"/>
          <w:color w:val="000000" w:themeColor="text1"/>
          <w:sz w:val="20"/>
          <w:szCs w:val="20"/>
          <w:lang w:eastAsia="it-IT"/>
        </w:rPr>
        <w:t>tra quelle che saranno finanziate dal PRT 2021-2023</w:t>
      </w:r>
      <w:r w:rsidR="003C673E" w:rsidRPr="008552A1">
        <w:rPr>
          <w:rFonts w:ascii="Verdana" w:eastAsia="Times New Roman" w:hAnsi="Verdana" w:cs="Times New Roman"/>
          <w:color w:val="000000" w:themeColor="text1"/>
          <w:sz w:val="20"/>
          <w:szCs w:val="20"/>
          <w:lang w:eastAsia="it-IT"/>
        </w:rPr>
        <w:t xml:space="preserve"> e con un livello base di effettività secondo quanto previsto dall</w:t>
      </w:r>
      <w:r w:rsidR="008552A1">
        <w:rPr>
          <w:rFonts w:ascii="Verdana" w:eastAsia="Times New Roman" w:hAnsi="Verdana" w:cs="Times New Roman"/>
          <w:color w:val="000000" w:themeColor="text1"/>
          <w:sz w:val="20"/>
          <w:szCs w:val="20"/>
          <w:lang w:eastAsia="it-IT"/>
        </w:rPr>
        <w:t>e</w:t>
      </w:r>
      <w:r w:rsidR="003C673E" w:rsidRPr="008552A1">
        <w:rPr>
          <w:rFonts w:ascii="Verdana" w:eastAsia="Times New Roman" w:hAnsi="Verdana" w:cs="Times New Roman"/>
          <w:color w:val="000000" w:themeColor="text1"/>
          <w:sz w:val="20"/>
          <w:szCs w:val="20"/>
          <w:lang w:eastAsia="it-IT"/>
        </w:rPr>
        <w:t xml:space="preserve"> schede funzioni allegate al PRT</w:t>
      </w:r>
      <w:r w:rsidR="00587DE5" w:rsidRPr="008552A1">
        <w:rPr>
          <w:rFonts w:ascii="Verdana" w:eastAsia="Times New Roman" w:hAnsi="Verdana" w:cs="Times New Roman"/>
          <w:color w:val="000000" w:themeColor="text1"/>
          <w:sz w:val="20"/>
          <w:szCs w:val="20"/>
          <w:lang w:eastAsia="it-IT"/>
        </w:rPr>
        <w:t>;</w:t>
      </w:r>
    </w:p>
    <w:p w14:paraId="6771F1B1" w14:textId="0E785896" w:rsidR="000F2F92" w:rsidRPr="00587DE5" w:rsidRDefault="00587DE5" w:rsidP="000F2F92">
      <w:pPr>
        <w:shd w:val="clear" w:color="auto" w:fill="FFFFFF"/>
        <w:spacing w:after="45" w:line="240" w:lineRule="auto"/>
        <w:jc w:val="both"/>
        <w:textAlignment w:val="baseline"/>
        <w:rPr>
          <w:rFonts w:ascii="Verdana" w:hAnsi="Verdana"/>
          <w:color w:val="4472C4" w:themeColor="accent1"/>
          <w:sz w:val="20"/>
          <w:szCs w:val="20"/>
        </w:rPr>
      </w:pPr>
      <w:r w:rsidRPr="008552A1">
        <w:rPr>
          <w:rFonts w:ascii="Verdana" w:hAnsi="Verdana"/>
          <w:color w:val="000000" w:themeColor="text1"/>
          <w:sz w:val="20"/>
          <w:szCs w:val="20"/>
        </w:rPr>
        <w:t xml:space="preserve">Per le </w:t>
      </w:r>
      <w:r w:rsidR="000F2F92" w:rsidRPr="008552A1">
        <w:rPr>
          <w:rFonts w:ascii="Verdana" w:hAnsi="Verdana"/>
          <w:color w:val="000000" w:themeColor="text1"/>
          <w:sz w:val="20"/>
          <w:szCs w:val="20"/>
        </w:rPr>
        <w:t>unioni costituite</w:t>
      </w:r>
      <w:r w:rsidR="008552A1">
        <w:rPr>
          <w:rFonts w:ascii="Verdana" w:hAnsi="Verdana"/>
          <w:color w:val="000000" w:themeColor="text1"/>
          <w:sz w:val="20"/>
          <w:szCs w:val="20"/>
        </w:rPr>
        <w:t xml:space="preserve"> </w:t>
      </w:r>
      <w:r w:rsidRPr="008552A1">
        <w:rPr>
          <w:rFonts w:ascii="Verdana" w:eastAsia="Times New Roman" w:hAnsi="Verdana" w:cs="Times New Roman"/>
          <w:color w:val="000000" w:themeColor="text1"/>
          <w:sz w:val="20"/>
          <w:szCs w:val="20"/>
          <w:lang w:eastAsia="it-IT"/>
        </w:rPr>
        <w:t xml:space="preserve">il </w:t>
      </w:r>
      <w:r w:rsidR="000F2F92" w:rsidRPr="008552A1">
        <w:rPr>
          <w:rFonts w:ascii="Verdana" w:eastAsia="Times New Roman" w:hAnsi="Verdana" w:cs="Times New Roman"/>
          <w:color w:val="000000" w:themeColor="text1"/>
          <w:sz w:val="20"/>
          <w:szCs w:val="20"/>
          <w:lang w:eastAsia="it-IT"/>
        </w:rPr>
        <w:t xml:space="preserve">piano di sviluppo delle gestioni associate </w:t>
      </w:r>
      <w:r w:rsidRPr="008552A1">
        <w:rPr>
          <w:rFonts w:ascii="Verdana" w:eastAsia="Times New Roman" w:hAnsi="Verdana" w:cs="Times New Roman"/>
          <w:color w:val="000000" w:themeColor="text1"/>
          <w:sz w:val="20"/>
          <w:szCs w:val="20"/>
          <w:lang w:eastAsia="it-IT"/>
        </w:rPr>
        <w:t xml:space="preserve">deve essere </w:t>
      </w:r>
      <w:r w:rsidR="000F2F92" w:rsidRPr="008552A1">
        <w:rPr>
          <w:rFonts w:ascii="Verdana" w:eastAsia="Times New Roman" w:hAnsi="Verdana" w:cs="Times New Roman"/>
          <w:color w:val="000000" w:themeColor="text1"/>
          <w:sz w:val="20"/>
          <w:szCs w:val="20"/>
          <w:lang w:eastAsia="it-IT"/>
        </w:rPr>
        <w:t>finalizzato ad accompagnare l’Unione all’implementazione di almeno 4 funzioni associate tra quelle di cui all’art 7, comma 3, della legge regionale n. 21 del 2012</w:t>
      </w:r>
      <w:r w:rsidR="003C673E" w:rsidRPr="008552A1">
        <w:rPr>
          <w:rFonts w:ascii="Verdana" w:eastAsia="Times New Roman" w:hAnsi="Verdana" w:cs="Times New Roman"/>
          <w:color w:val="000000" w:themeColor="text1"/>
          <w:sz w:val="20"/>
          <w:szCs w:val="20"/>
          <w:lang w:eastAsia="it-IT"/>
        </w:rPr>
        <w:t>, con un livello base di effettività secondo quanto previsto dalle schede funzioni allegate al PRT</w:t>
      </w:r>
      <w:r>
        <w:rPr>
          <w:rFonts w:ascii="Verdana" w:eastAsia="Times New Roman" w:hAnsi="Verdana" w:cs="Times New Roman"/>
          <w:color w:val="4472C4" w:themeColor="accent1"/>
          <w:sz w:val="20"/>
          <w:szCs w:val="20"/>
          <w:lang w:eastAsia="it-IT"/>
        </w:rPr>
        <w:t>;</w:t>
      </w:r>
    </w:p>
    <w:p w14:paraId="4DFDABDC" w14:textId="5A8F17F3" w:rsidR="000F2F92" w:rsidRPr="008552A1" w:rsidRDefault="000F2F92" w:rsidP="000F2F92">
      <w:pPr>
        <w:shd w:val="clear" w:color="auto" w:fill="FFFFFF"/>
        <w:spacing w:after="45" w:line="240" w:lineRule="auto"/>
        <w:jc w:val="both"/>
        <w:textAlignment w:val="baseline"/>
        <w:rPr>
          <w:rFonts w:ascii="Verdana" w:eastAsia="Times New Roman" w:hAnsi="Verdana" w:cs="Times New Roman"/>
          <w:strike/>
          <w:color w:val="000000" w:themeColor="text1"/>
          <w:sz w:val="20"/>
          <w:szCs w:val="20"/>
          <w:lang w:eastAsia="it-IT"/>
        </w:rPr>
      </w:pPr>
      <w:r>
        <w:rPr>
          <w:rFonts w:ascii="Verdana" w:eastAsia="Times New Roman" w:hAnsi="Verdana" w:cs="Times New Roman"/>
          <w:color w:val="686868"/>
          <w:sz w:val="20"/>
          <w:szCs w:val="20"/>
          <w:lang w:eastAsia="it-IT"/>
        </w:rPr>
        <w:t>-</w:t>
      </w:r>
      <w:r w:rsidRPr="008552A1">
        <w:rPr>
          <w:rFonts w:ascii="Verdana" w:eastAsia="Times New Roman" w:hAnsi="Verdana" w:cs="Times New Roman"/>
          <w:color w:val="000000" w:themeColor="text1"/>
          <w:sz w:val="20"/>
          <w:szCs w:val="20"/>
          <w:lang w:eastAsia="it-IT"/>
        </w:rPr>
        <w:t xml:space="preserve">un piano per rafforzare l’effettività delle gestioni associate già in essere finalizzato ad accompagnare l’Unione all’implementazione delle azioni di consolidamento previste nelle schede-funzioni allegate al Programma di riordino territoriale </w:t>
      </w:r>
    </w:p>
    <w:p w14:paraId="0F0A9634" w14:textId="17B6E6CC" w:rsidR="003326E4" w:rsidRPr="008552A1" w:rsidRDefault="000F2F92" w:rsidP="000F2F92">
      <w:p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w:t>
      </w:r>
      <w:r w:rsidR="000971F4" w:rsidRPr="008552A1">
        <w:rPr>
          <w:rFonts w:ascii="Verdana" w:eastAsia="Times New Roman" w:hAnsi="Verdana" w:cs="Times New Roman"/>
          <w:color w:val="000000" w:themeColor="text1"/>
          <w:sz w:val="20"/>
          <w:szCs w:val="20"/>
          <w:lang w:eastAsia="it-IT"/>
        </w:rPr>
        <w:t>un piano</w:t>
      </w:r>
      <w:r w:rsidR="0066619F" w:rsidRPr="008552A1">
        <w:rPr>
          <w:rFonts w:ascii="Verdana" w:eastAsia="Times New Roman" w:hAnsi="Verdana" w:cs="Times New Roman"/>
          <w:color w:val="000000" w:themeColor="text1"/>
          <w:sz w:val="20"/>
          <w:szCs w:val="20"/>
          <w:lang w:eastAsia="it-IT"/>
        </w:rPr>
        <w:t xml:space="preserve"> </w:t>
      </w:r>
      <w:r w:rsidR="004A5EFC" w:rsidRPr="008552A1">
        <w:rPr>
          <w:rFonts w:ascii="Verdana" w:eastAsia="Times New Roman" w:hAnsi="Verdana" w:cs="Times New Roman"/>
          <w:color w:val="000000" w:themeColor="text1"/>
          <w:sz w:val="20"/>
          <w:szCs w:val="20"/>
          <w:lang w:eastAsia="it-IT"/>
        </w:rPr>
        <w:t xml:space="preserve">finalizzato ad aumentare il grado di virtuosità </w:t>
      </w:r>
      <w:r w:rsidR="001B401D" w:rsidRPr="008552A1">
        <w:rPr>
          <w:rFonts w:ascii="Verdana" w:eastAsia="Times New Roman" w:hAnsi="Verdana" w:cs="Times New Roman"/>
          <w:color w:val="000000" w:themeColor="text1"/>
          <w:sz w:val="20"/>
          <w:szCs w:val="20"/>
          <w:lang w:eastAsia="it-IT"/>
        </w:rPr>
        <w:t>secondo le indicazioni fornite dal PRT e dalla regione Emilia-Romagna</w:t>
      </w:r>
    </w:p>
    <w:p w14:paraId="6933C73C" w14:textId="5EC0EBB6" w:rsidR="00AF7F89" w:rsidRPr="008552A1" w:rsidRDefault="000F2F92" w:rsidP="000F2F92">
      <w:p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w:t>
      </w:r>
      <w:r w:rsidR="00D028CF" w:rsidRPr="008552A1">
        <w:rPr>
          <w:rFonts w:ascii="Verdana" w:eastAsia="Times New Roman" w:hAnsi="Verdana" w:cs="Times New Roman"/>
          <w:color w:val="000000" w:themeColor="text1"/>
          <w:sz w:val="20"/>
          <w:szCs w:val="20"/>
          <w:lang w:eastAsia="it-IT"/>
        </w:rPr>
        <w:t xml:space="preserve">un piano </w:t>
      </w:r>
      <w:r w:rsidR="00E03FF9" w:rsidRPr="008552A1">
        <w:rPr>
          <w:rFonts w:ascii="Verdana" w:eastAsia="Times New Roman" w:hAnsi="Verdana" w:cs="Times New Roman"/>
          <w:color w:val="000000" w:themeColor="text1"/>
          <w:sz w:val="20"/>
          <w:szCs w:val="20"/>
          <w:lang w:eastAsia="it-IT"/>
        </w:rPr>
        <w:t xml:space="preserve">di </w:t>
      </w:r>
      <w:r w:rsidR="00D028CF" w:rsidRPr="008552A1">
        <w:rPr>
          <w:rFonts w:ascii="Verdana" w:eastAsia="Times New Roman" w:hAnsi="Verdana" w:cs="Times New Roman"/>
          <w:color w:val="000000" w:themeColor="text1"/>
          <w:sz w:val="20"/>
          <w:szCs w:val="20"/>
          <w:lang w:eastAsia="it-IT"/>
        </w:rPr>
        <w:t xml:space="preserve">analisi e </w:t>
      </w:r>
      <w:r w:rsidR="00E03FF9" w:rsidRPr="008552A1">
        <w:rPr>
          <w:rFonts w:ascii="Verdana" w:eastAsia="Times New Roman" w:hAnsi="Verdana" w:cs="Times New Roman"/>
          <w:color w:val="000000" w:themeColor="text1"/>
          <w:sz w:val="20"/>
          <w:szCs w:val="20"/>
          <w:lang w:eastAsia="it-IT"/>
        </w:rPr>
        <w:t>di</w:t>
      </w:r>
      <w:r w:rsidR="004E6AEB" w:rsidRPr="008552A1">
        <w:rPr>
          <w:rFonts w:ascii="Verdana" w:eastAsia="Times New Roman" w:hAnsi="Verdana" w:cs="Times New Roman"/>
          <w:color w:val="000000" w:themeColor="text1"/>
          <w:sz w:val="20"/>
          <w:szCs w:val="20"/>
          <w:lang w:eastAsia="it-IT"/>
        </w:rPr>
        <w:t xml:space="preserve"> </w:t>
      </w:r>
      <w:r w:rsidR="00D028CF" w:rsidRPr="008552A1">
        <w:rPr>
          <w:rFonts w:ascii="Verdana" w:eastAsia="Times New Roman" w:hAnsi="Verdana" w:cs="Times New Roman"/>
          <w:color w:val="000000" w:themeColor="text1"/>
          <w:sz w:val="20"/>
          <w:szCs w:val="20"/>
          <w:lang w:eastAsia="it-IT"/>
        </w:rPr>
        <w:t>definizione delle esigenze di adeguamento tecnologico dell’unione e dei comuni</w:t>
      </w:r>
    </w:p>
    <w:p w14:paraId="0E4BD369" w14:textId="2A1F8986" w:rsidR="00D028CF" w:rsidRPr="008552A1" w:rsidRDefault="000F2F92" w:rsidP="000F2F92">
      <w:p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w:t>
      </w:r>
      <w:r w:rsidR="00AF7F89" w:rsidRPr="008552A1">
        <w:rPr>
          <w:rFonts w:ascii="Verdana" w:eastAsia="Times New Roman" w:hAnsi="Verdana" w:cs="Times New Roman"/>
          <w:color w:val="000000" w:themeColor="text1"/>
          <w:sz w:val="20"/>
          <w:szCs w:val="20"/>
          <w:lang w:eastAsia="it-IT"/>
        </w:rPr>
        <w:t>un piano formativo</w:t>
      </w:r>
      <w:r w:rsidR="00AF7F89" w:rsidRPr="008552A1">
        <w:rPr>
          <w:color w:val="000000" w:themeColor="text1"/>
          <w:sz w:val="27"/>
          <w:szCs w:val="27"/>
        </w:rPr>
        <w:t xml:space="preserve"> </w:t>
      </w:r>
      <w:r w:rsidR="00AF7F89" w:rsidRPr="008552A1">
        <w:rPr>
          <w:rFonts w:ascii="Verdana" w:eastAsia="Times New Roman" w:hAnsi="Verdana" w:cs="Times New Roman"/>
          <w:color w:val="000000" w:themeColor="text1"/>
          <w:sz w:val="20"/>
          <w:szCs w:val="20"/>
          <w:lang w:eastAsia="it-IT"/>
        </w:rPr>
        <w:t>del personale dell’unione e dei comuni aderenti finalizzato all’attuazione dei processi di sviluppo e consolidamento dell</w:t>
      </w:r>
      <w:r w:rsidR="00A034B6" w:rsidRPr="008552A1">
        <w:rPr>
          <w:rFonts w:ascii="Verdana" w:eastAsia="Times New Roman" w:hAnsi="Verdana" w:cs="Times New Roman"/>
          <w:color w:val="000000" w:themeColor="text1"/>
          <w:sz w:val="20"/>
          <w:szCs w:val="20"/>
          <w:lang w:eastAsia="it-IT"/>
        </w:rPr>
        <w:t>’</w:t>
      </w:r>
      <w:r w:rsidR="00AF7F89" w:rsidRPr="008552A1">
        <w:rPr>
          <w:rFonts w:ascii="Verdana" w:eastAsia="Times New Roman" w:hAnsi="Verdana" w:cs="Times New Roman"/>
          <w:color w:val="000000" w:themeColor="text1"/>
          <w:sz w:val="20"/>
          <w:szCs w:val="20"/>
          <w:lang w:eastAsia="it-IT"/>
        </w:rPr>
        <w:t>Ente</w:t>
      </w:r>
      <w:r w:rsidR="00D028CF" w:rsidRPr="008552A1">
        <w:rPr>
          <w:color w:val="000000" w:themeColor="text1"/>
          <w:sz w:val="27"/>
          <w:szCs w:val="27"/>
        </w:rPr>
        <w:t xml:space="preserve"> </w:t>
      </w:r>
    </w:p>
    <w:p w14:paraId="71AF87B0" w14:textId="53CBAF0C" w:rsidR="00C9640A" w:rsidRPr="008552A1" w:rsidRDefault="003A4B2B" w:rsidP="00C9640A">
      <w:p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I</w:t>
      </w:r>
      <w:r w:rsidR="00E812E6" w:rsidRPr="008552A1">
        <w:rPr>
          <w:rFonts w:ascii="Verdana" w:eastAsia="Times New Roman" w:hAnsi="Verdana" w:cs="Times New Roman"/>
          <w:color w:val="000000" w:themeColor="text1"/>
          <w:sz w:val="20"/>
          <w:szCs w:val="20"/>
          <w:lang w:eastAsia="it-IT"/>
        </w:rPr>
        <w:t>l</w:t>
      </w:r>
      <w:r w:rsidRPr="008552A1">
        <w:rPr>
          <w:rFonts w:ascii="Verdana" w:eastAsia="Times New Roman" w:hAnsi="Verdana" w:cs="Times New Roman"/>
          <w:color w:val="000000" w:themeColor="text1"/>
          <w:sz w:val="20"/>
          <w:szCs w:val="20"/>
          <w:lang w:eastAsia="it-IT"/>
        </w:rPr>
        <w:t xml:space="preserve"> professionista</w:t>
      </w:r>
      <w:r w:rsidR="002A305F" w:rsidRPr="008552A1">
        <w:rPr>
          <w:rFonts w:ascii="Verdana" w:eastAsia="Times New Roman" w:hAnsi="Verdana" w:cs="Times New Roman"/>
          <w:color w:val="000000" w:themeColor="text1"/>
          <w:sz w:val="20"/>
          <w:szCs w:val="20"/>
          <w:lang w:eastAsia="it-IT"/>
        </w:rPr>
        <w:t xml:space="preserve"> </w:t>
      </w:r>
      <w:r w:rsidR="00BA143A" w:rsidRPr="008552A1">
        <w:rPr>
          <w:rFonts w:ascii="Verdana" w:eastAsia="Times New Roman" w:hAnsi="Verdana" w:cs="Times New Roman"/>
          <w:color w:val="000000" w:themeColor="text1"/>
          <w:sz w:val="20"/>
          <w:szCs w:val="20"/>
          <w:lang w:eastAsia="it-IT"/>
        </w:rPr>
        <w:t>d</w:t>
      </w:r>
      <w:r w:rsidRPr="008552A1">
        <w:rPr>
          <w:rFonts w:ascii="Verdana" w:eastAsia="Times New Roman" w:hAnsi="Verdana" w:cs="Times New Roman"/>
          <w:color w:val="000000" w:themeColor="text1"/>
          <w:sz w:val="20"/>
          <w:szCs w:val="20"/>
          <w:lang w:eastAsia="it-IT"/>
        </w:rPr>
        <w:t xml:space="preserve">ovrà </w:t>
      </w:r>
      <w:r w:rsidR="0097660A" w:rsidRPr="008552A1">
        <w:rPr>
          <w:rFonts w:ascii="Verdana" w:eastAsia="Times New Roman" w:hAnsi="Verdana" w:cs="Times New Roman"/>
          <w:color w:val="000000" w:themeColor="text1"/>
          <w:sz w:val="20"/>
          <w:szCs w:val="20"/>
          <w:lang w:eastAsia="it-IT"/>
        </w:rPr>
        <w:t xml:space="preserve">inoltre accompagnare, </w:t>
      </w:r>
      <w:r w:rsidR="00BA143A" w:rsidRPr="008552A1">
        <w:rPr>
          <w:rFonts w:ascii="Verdana" w:eastAsia="Times New Roman" w:hAnsi="Verdana" w:cs="Times New Roman"/>
          <w:color w:val="000000" w:themeColor="text1"/>
          <w:sz w:val="20"/>
          <w:szCs w:val="20"/>
          <w:lang w:eastAsia="it-IT"/>
        </w:rPr>
        <w:t xml:space="preserve">supportare e assistere </w:t>
      </w:r>
      <w:r w:rsidR="00E812E6" w:rsidRPr="008552A1">
        <w:rPr>
          <w:rFonts w:ascii="Verdana" w:eastAsia="Times New Roman" w:hAnsi="Verdana" w:cs="Times New Roman"/>
          <w:color w:val="000000" w:themeColor="text1"/>
          <w:sz w:val="20"/>
          <w:szCs w:val="20"/>
          <w:lang w:eastAsia="it-IT"/>
        </w:rPr>
        <w:t>l’unione di comuni</w:t>
      </w:r>
      <w:r w:rsidR="0086709C" w:rsidRPr="008552A1">
        <w:rPr>
          <w:rFonts w:ascii="Verdana" w:eastAsia="Times New Roman" w:hAnsi="Verdana" w:cs="Times New Roman"/>
          <w:color w:val="000000" w:themeColor="text1"/>
          <w:sz w:val="20"/>
          <w:szCs w:val="20"/>
          <w:lang w:eastAsia="it-IT"/>
        </w:rPr>
        <w:t xml:space="preserve"> nonché i relativi amministratori ed il personale </w:t>
      </w:r>
      <w:r w:rsidR="009B03FC" w:rsidRPr="008552A1">
        <w:rPr>
          <w:rFonts w:ascii="Verdana" w:eastAsia="Times New Roman" w:hAnsi="Verdana" w:cs="Times New Roman"/>
          <w:color w:val="000000" w:themeColor="text1"/>
          <w:sz w:val="20"/>
          <w:szCs w:val="20"/>
          <w:lang w:eastAsia="it-IT"/>
        </w:rPr>
        <w:t>ivi dipendente</w:t>
      </w:r>
      <w:r w:rsidR="00BA143A" w:rsidRPr="008552A1">
        <w:rPr>
          <w:rFonts w:ascii="Verdana" w:eastAsia="Times New Roman" w:hAnsi="Verdana" w:cs="Times New Roman"/>
          <w:color w:val="000000" w:themeColor="text1"/>
          <w:sz w:val="20"/>
          <w:szCs w:val="20"/>
          <w:lang w:eastAsia="it-IT"/>
        </w:rPr>
        <w:t xml:space="preserve"> nel</w:t>
      </w:r>
      <w:r w:rsidR="002A305F" w:rsidRPr="008552A1">
        <w:rPr>
          <w:rFonts w:ascii="Verdana" w:eastAsia="Times New Roman" w:hAnsi="Verdana" w:cs="Times New Roman"/>
          <w:color w:val="000000" w:themeColor="text1"/>
          <w:sz w:val="20"/>
          <w:szCs w:val="20"/>
          <w:lang w:eastAsia="it-IT"/>
        </w:rPr>
        <w:t xml:space="preserve">l’attuazione dei </w:t>
      </w:r>
      <w:r w:rsidR="001C108C" w:rsidRPr="008552A1">
        <w:rPr>
          <w:rFonts w:ascii="Verdana" w:eastAsia="Times New Roman" w:hAnsi="Verdana" w:cs="Times New Roman"/>
          <w:color w:val="000000" w:themeColor="text1"/>
          <w:sz w:val="20"/>
          <w:szCs w:val="20"/>
          <w:lang w:eastAsia="it-IT"/>
        </w:rPr>
        <w:t>già menzionati</w:t>
      </w:r>
      <w:r w:rsidR="002A305F" w:rsidRPr="008552A1">
        <w:rPr>
          <w:rFonts w:ascii="Verdana" w:eastAsia="Times New Roman" w:hAnsi="Verdana" w:cs="Times New Roman"/>
          <w:color w:val="000000" w:themeColor="text1"/>
          <w:sz w:val="20"/>
          <w:szCs w:val="20"/>
          <w:lang w:eastAsia="it-IT"/>
        </w:rPr>
        <w:t xml:space="preserve"> piani</w:t>
      </w:r>
      <w:r w:rsidR="00EE6FEC" w:rsidRPr="008552A1">
        <w:rPr>
          <w:rFonts w:ascii="Verdana" w:eastAsia="Times New Roman" w:hAnsi="Verdana" w:cs="Times New Roman"/>
          <w:color w:val="000000" w:themeColor="text1"/>
          <w:sz w:val="20"/>
          <w:szCs w:val="20"/>
          <w:lang w:eastAsia="it-IT"/>
        </w:rPr>
        <w:t xml:space="preserve"> </w:t>
      </w:r>
      <w:r w:rsidR="002749C2" w:rsidRPr="008552A1">
        <w:rPr>
          <w:rFonts w:ascii="Verdana" w:eastAsia="Times New Roman" w:hAnsi="Verdana" w:cs="Times New Roman"/>
          <w:color w:val="000000" w:themeColor="text1"/>
          <w:sz w:val="20"/>
          <w:szCs w:val="20"/>
          <w:lang w:eastAsia="it-IT"/>
        </w:rPr>
        <w:t>e</w:t>
      </w:r>
      <w:r w:rsidR="00E812E6" w:rsidRPr="008552A1">
        <w:rPr>
          <w:rFonts w:ascii="Verdana" w:eastAsia="Times New Roman" w:hAnsi="Verdana" w:cs="Times New Roman"/>
          <w:color w:val="000000" w:themeColor="text1"/>
          <w:sz w:val="20"/>
          <w:szCs w:val="20"/>
          <w:lang w:eastAsia="it-IT"/>
        </w:rPr>
        <w:t xml:space="preserve"> monitorare</w:t>
      </w:r>
      <w:r w:rsidR="00EE6FEC" w:rsidRPr="008552A1">
        <w:rPr>
          <w:rFonts w:ascii="Verdana" w:eastAsia="Times New Roman" w:hAnsi="Verdana" w:cs="Times New Roman"/>
          <w:color w:val="000000" w:themeColor="text1"/>
          <w:sz w:val="20"/>
          <w:szCs w:val="20"/>
          <w:lang w:eastAsia="it-IT"/>
        </w:rPr>
        <w:t xml:space="preserve"> la </w:t>
      </w:r>
      <w:r w:rsidR="00765518" w:rsidRPr="008552A1">
        <w:rPr>
          <w:rFonts w:ascii="Verdana" w:eastAsia="Times New Roman" w:hAnsi="Verdana" w:cs="Times New Roman"/>
          <w:color w:val="000000" w:themeColor="text1"/>
          <w:sz w:val="20"/>
          <w:szCs w:val="20"/>
          <w:lang w:eastAsia="it-IT"/>
        </w:rPr>
        <w:t>fase di realizzazione</w:t>
      </w:r>
      <w:r w:rsidR="00BC36EC" w:rsidRPr="008552A1">
        <w:rPr>
          <w:rFonts w:ascii="Verdana" w:eastAsia="Times New Roman" w:hAnsi="Verdana" w:cs="Times New Roman"/>
          <w:color w:val="000000" w:themeColor="text1"/>
          <w:sz w:val="20"/>
          <w:szCs w:val="20"/>
          <w:lang w:eastAsia="it-IT"/>
        </w:rPr>
        <w:t xml:space="preserve"> degli stessi</w:t>
      </w:r>
      <w:r w:rsidR="009B03FC" w:rsidRPr="008552A1">
        <w:rPr>
          <w:rFonts w:ascii="Verdana" w:eastAsia="Times New Roman" w:hAnsi="Verdana" w:cs="Times New Roman"/>
          <w:color w:val="000000" w:themeColor="text1"/>
          <w:sz w:val="20"/>
          <w:szCs w:val="20"/>
          <w:lang w:eastAsia="it-IT"/>
        </w:rPr>
        <w:t>, anche al fine di proporre azioni correttive ove necessarie</w:t>
      </w:r>
      <w:r w:rsidR="00A36AA4" w:rsidRPr="008552A1">
        <w:rPr>
          <w:rFonts w:ascii="Verdana" w:eastAsia="Times New Roman" w:hAnsi="Verdana" w:cs="Times New Roman"/>
          <w:color w:val="000000" w:themeColor="text1"/>
          <w:sz w:val="20"/>
          <w:szCs w:val="20"/>
          <w:lang w:eastAsia="it-IT"/>
        </w:rPr>
        <w:t>.</w:t>
      </w:r>
    </w:p>
    <w:p w14:paraId="14459CDC" w14:textId="4DF685C6" w:rsidR="006A59FD" w:rsidRPr="008552A1" w:rsidRDefault="006A59FD" w:rsidP="00C9640A">
      <w:p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In particolare</w:t>
      </w:r>
      <w:r w:rsidR="0059122C" w:rsidRPr="008552A1">
        <w:rPr>
          <w:rFonts w:ascii="Verdana" w:eastAsia="Times New Roman" w:hAnsi="Verdana" w:cs="Times New Roman"/>
          <w:color w:val="000000" w:themeColor="text1"/>
          <w:sz w:val="20"/>
          <w:szCs w:val="20"/>
          <w:lang w:eastAsia="it-IT"/>
        </w:rPr>
        <w:t>,</w:t>
      </w:r>
      <w:r w:rsidRPr="008552A1">
        <w:rPr>
          <w:rFonts w:ascii="Verdana" w:eastAsia="Times New Roman" w:hAnsi="Verdana" w:cs="Times New Roman"/>
          <w:color w:val="000000" w:themeColor="text1"/>
          <w:sz w:val="20"/>
          <w:szCs w:val="20"/>
          <w:lang w:eastAsia="it-IT"/>
        </w:rPr>
        <w:t xml:space="preserve"> l’incarico </w:t>
      </w:r>
      <w:r w:rsidR="0059122C" w:rsidRPr="008552A1">
        <w:rPr>
          <w:rFonts w:ascii="Verdana" w:eastAsia="Times New Roman" w:hAnsi="Verdana" w:cs="Times New Roman"/>
          <w:color w:val="000000" w:themeColor="text1"/>
          <w:sz w:val="20"/>
          <w:szCs w:val="20"/>
          <w:lang w:eastAsia="it-IT"/>
        </w:rPr>
        <w:t>p</w:t>
      </w:r>
      <w:r w:rsidR="001B401D" w:rsidRPr="008552A1">
        <w:rPr>
          <w:rFonts w:ascii="Verdana" w:eastAsia="Times New Roman" w:hAnsi="Verdana" w:cs="Times New Roman"/>
          <w:color w:val="000000" w:themeColor="text1"/>
          <w:sz w:val="20"/>
          <w:szCs w:val="20"/>
          <w:lang w:eastAsia="it-IT"/>
        </w:rPr>
        <w:t>otrebbe p</w:t>
      </w:r>
      <w:r w:rsidR="0059122C" w:rsidRPr="008552A1">
        <w:rPr>
          <w:rFonts w:ascii="Verdana" w:eastAsia="Times New Roman" w:hAnsi="Verdana" w:cs="Times New Roman"/>
          <w:color w:val="000000" w:themeColor="text1"/>
          <w:sz w:val="20"/>
          <w:szCs w:val="20"/>
          <w:lang w:eastAsia="it-IT"/>
        </w:rPr>
        <w:t xml:space="preserve">revede lo svolgimento di </w:t>
      </w:r>
      <w:r w:rsidR="001B401D" w:rsidRPr="008552A1">
        <w:rPr>
          <w:rFonts w:ascii="Verdana" w:eastAsia="Times New Roman" w:hAnsi="Verdana" w:cs="Times New Roman"/>
          <w:color w:val="000000" w:themeColor="text1"/>
          <w:sz w:val="20"/>
          <w:szCs w:val="20"/>
          <w:lang w:eastAsia="it-IT"/>
        </w:rPr>
        <w:t>più fasi</w:t>
      </w:r>
      <w:r w:rsidR="0059122C" w:rsidRPr="008552A1">
        <w:rPr>
          <w:rFonts w:ascii="Verdana" w:eastAsia="Times New Roman" w:hAnsi="Verdana" w:cs="Times New Roman"/>
          <w:color w:val="000000" w:themeColor="text1"/>
          <w:sz w:val="20"/>
          <w:szCs w:val="20"/>
          <w:lang w:eastAsia="it-IT"/>
        </w:rPr>
        <w:t xml:space="preserve"> </w:t>
      </w:r>
      <w:r w:rsidR="00266FCF" w:rsidRPr="008552A1">
        <w:rPr>
          <w:rFonts w:ascii="Verdana" w:eastAsia="Times New Roman" w:hAnsi="Verdana" w:cs="Times New Roman"/>
          <w:color w:val="000000" w:themeColor="text1"/>
          <w:sz w:val="20"/>
          <w:szCs w:val="20"/>
          <w:lang w:eastAsia="it-IT"/>
        </w:rPr>
        <w:t>che possono indicativamente articolarsi nel modo che segue</w:t>
      </w:r>
    </w:p>
    <w:p w14:paraId="35918778" w14:textId="77777777" w:rsidR="002703E3" w:rsidRDefault="002703E3" w:rsidP="002703E3">
      <w:pPr>
        <w:shd w:val="clear" w:color="auto" w:fill="FFFFFF"/>
        <w:spacing w:after="45" w:line="240" w:lineRule="auto"/>
        <w:jc w:val="both"/>
        <w:textAlignment w:val="baseline"/>
        <w:rPr>
          <w:rFonts w:ascii="Verdana" w:eastAsia="Times New Roman" w:hAnsi="Verdana" w:cs="Times New Roman"/>
          <w:color w:val="686868"/>
          <w:sz w:val="20"/>
          <w:szCs w:val="20"/>
          <w:lang w:eastAsia="it-IT"/>
        </w:rPr>
      </w:pPr>
    </w:p>
    <w:p w14:paraId="475896E0" w14:textId="1D85EAE8" w:rsidR="00033C7C" w:rsidRPr="008552A1" w:rsidRDefault="009D0AF4" w:rsidP="002703E3">
      <w:p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PRIMA FASE</w:t>
      </w:r>
      <w:r w:rsidR="00C344F4" w:rsidRPr="008552A1">
        <w:rPr>
          <w:rFonts w:ascii="Verdana" w:eastAsia="Times New Roman" w:hAnsi="Verdana" w:cs="Times New Roman"/>
          <w:color w:val="000000" w:themeColor="text1"/>
          <w:sz w:val="20"/>
          <w:szCs w:val="20"/>
          <w:lang w:eastAsia="it-IT"/>
        </w:rPr>
        <w:t>. Analisi</w:t>
      </w:r>
      <w:r w:rsidR="00C76C83" w:rsidRPr="008552A1">
        <w:rPr>
          <w:rFonts w:ascii="Verdana" w:eastAsia="Times New Roman" w:hAnsi="Verdana" w:cs="Times New Roman"/>
          <w:color w:val="000000" w:themeColor="text1"/>
          <w:sz w:val="20"/>
          <w:szCs w:val="20"/>
          <w:lang w:eastAsia="it-IT"/>
        </w:rPr>
        <w:t>/</w:t>
      </w:r>
      <w:r w:rsidR="00F811CB" w:rsidRPr="008552A1">
        <w:rPr>
          <w:rFonts w:ascii="Verdana" w:eastAsia="Times New Roman" w:hAnsi="Verdana" w:cs="Times New Roman"/>
          <w:color w:val="000000" w:themeColor="text1"/>
          <w:sz w:val="20"/>
          <w:szCs w:val="20"/>
          <w:lang w:eastAsia="it-IT"/>
        </w:rPr>
        <w:t>valutazioni</w:t>
      </w:r>
      <w:r w:rsidR="00033C7C" w:rsidRPr="008552A1">
        <w:rPr>
          <w:rFonts w:ascii="Verdana" w:eastAsia="Times New Roman" w:hAnsi="Verdana" w:cs="Times New Roman"/>
          <w:color w:val="000000" w:themeColor="text1"/>
          <w:sz w:val="20"/>
          <w:szCs w:val="20"/>
          <w:lang w:eastAsia="it-IT"/>
        </w:rPr>
        <w:t xml:space="preserve"> in merito alla:</w:t>
      </w:r>
    </w:p>
    <w:p w14:paraId="3E433B18" w14:textId="77777777" w:rsidR="00587DE5" w:rsidRPr="008552A1" w:rsidRDefault="00033C7C" w:rsidP="00033C7C">
      <w:pPr>
        <w:shd w:val="clear" w:color="auto" w:fill="FFFFFF"/>
        <w:spacing w:after="45" w:line="240" w:lineRule="auto"/>
        <w:ind w:firstLine="360"/>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1.</w:t>
      </w:r>
      <w:r w:rsidR="00AA419A" w:rsidRPr="008552A1">
        <w:rPr>
          <w:rFonts w:ascii="Verdana" w:eastAsia="Times New Roman" w:hAnsi="Verdana" w:cs="Times New Roman"/>
          <w:color w:val="000000" w:themeColor="text1"/>
          <w:sz w:val="20"/>
          <w:szCs w:val="20"/>
          <w:lang w:eastAsia="it-IT"/>
        </w:rPr>
        <w:t xml:space="preserve">situazione organizzativa dell’Unione interna ed esterna </w:t>
      </w:r>
      <w:r w:rsidR="00873F42" w:rsidRPr="008552A1">
        <w:rPr>
          <w:rFonts w:ascii="Verdana" w:eastAsia="Times New Roman" w:hAnsi="Verdana" w:cs="Times New Roman"/>
          <w:color w:val="000000" w:themeColor="text1"/>
          <w:sz w:val="20"/>
          <w:szCs w:val="20"/>
          <w:lang w:eastAsia="it-IT"/>
        </w:rPr>
        <w:t>in relazione al relativo ambito ottimale</w:t>
      </w:r>
      <w:r w:rsidRPr="008552A1">
        <w:rPr>
          <w:rFonts w:ascii="Verdana" w:eastAsia="Times New Roman" w:hAnsi="Verdana" w:cs="Times New Roman"/>
          <w:color w:val="000000" w:themeColor="text1"/>
          <w:sz w:val="20"/>
          <w:szCs w:val="20"/>
          <w:lang w:eastAsia="it-IT"/>
        </w:rPr>
        <w:t xml:space="preserve">; 2.i </w:t>
      </w:r>
      <w:r w:rsidR="00C71968" w:rsidRPr="008552A1">
        <w:rPr>
          <w:rFonts w:ascii="Verdana" w:eastAsia="Times New Roman" w:hAnsi="Verdana" w:cs="Times New Roman"/>
          <w:color w:val="000000" w:themeColor="text1"/>
          <w:sz w:val="20"/>
          <w:szCs w:val="20"/>
          <w:lang w:eastAsia="it-IT"/>
        </w:rPr>
        <w:t>margini di possibile miglioramento</w:t>
      </w:r>
      <w:r w:rsidR="008B7595" w:rsidRPr="008552A1">
        <w:rPr>
          <w:rFonts w:ascii="Verdana" w:eastAsia="Times New Roman" w:hAnsi="Verdana" w:cs="Times New Roman"/>
          <w:color w:val="000000" w:themeColor="text1"/>
          <w:sz w:val="20"/>
          <w:szCs w:val="20"/>
          <w:lang w:eastAsia="it-IT"/>
        </w:rPr>
        <w:t xml:space="preserve"> del grado di virtuosità dell’Ente</w:t>
      </w:r>
      <w:r w:rsidRPr="008552A1">
        <w:rPr>
          <w:rFonts w:ascii="Verdana" w:eastAsia="Times New Roman" w:hAnsi="Verdana" w:cs="Times New Roman"/>
          <w:color w:val="000000" w:themeColor="text1"/>
          <w:sz w:val="20"/>
          <w:szCs w:val="20"/>
          <w:lang w:eastAsia="it-IT"/>
        </w:rPr>
        <w:t xml:space="preserve"> 3. </w:t>
      </w:r>
      <w:r w:rsidR="00266FCF" w:rsidRPr="008552A1">
        <w:rPr>
          <w:rFonts w:ascii="Verdana" w:eastAsia="Times New Roman" w:hAnsi="Verdana" w:cs="Times New Roman"/>
          <w:color w:val="000000" w:themeColor="text1"/>
          <w:sz w:val="20"/>
          <w:szCs w:val="20"/>
          <w:lang w:eastAsia="it-IT"/>
        </w:rPr>
        <w:t>i</w:t>
      </w:r>
      <w:r w:rsidRPr="008552A1">
        <w:rPr>
          <w:rFonts w:ascii="Verdana" w:eastAsia="Times New Roman" w:hAnsi="Verdana" w:cs="Times New Roman"/>
          <w:color w:val="000000" w:themeColor="text1"/>
          <w:sz w:val="20"/>
          <w:szCs w:val="20"/>
          <w:lang w:eastAsia="it-IT"/>
        </w:rPr>
        <w:t xml:space="preserve"> margini di sviluppo delle competenze </w:t>
      </w:r>
      <w:r w:rsidR="00D0782E" w:rsidRPr="008552A1">
        <w:rPr>
          <w:rFonts w:ascii="Verdana" w:eastAsia="Times New Roman" w:hAnsi="Verdana" w:cs="Times New Roman"/>
          <w:color w:val="000000" w:themeColor="text1"/>
          <w:sz w:val="20"/>
          <w:szCs w:val="20"/>
          <w:lang w:eastAsia="it-IT"/>
        </w:rPr>
        <w:t xml:space="preserve">interne 3. </w:t>
      </w:r>
      <w:r w:rsidR="00BB325B" w:rsidRPr="008552A1">
        <w:rPr>
          <w:rFonts w:ascii="Verdana" w:eastAsia="Times New Roman" w:hAnsi="Verdana" w:cs="Times New Roman"/>
          <w:color w:val="000000" w:themeColor="text1"/>
          <w:sz w:val="20"/>
          <w:szCs w:val="20"/>
          <w:lang w:eastAsia="it-IT"/>
        </w:rPr>
        <w:t>Individuazione delle esigenze di adeguamento tecnologico</w:t>
      </w:r>
      <w:r w:rsidR="00C14D06" w:rsidRPr="008552A1">
        <w:rPr>
          <w:rFonts w:ascii="Verdana" w:eastAsia="Times New Roman" w:hAnsi="Verdana" w:cs="Times New Roman"/>
          <w:color w:val="000000" w:themeColor="text1"/>
          <w:sz w:val="20"/>
          <w:szCs w:val="20"/>
          <w:lang w:eastAsia="it-IT"/>
        </w:rPr>
        <w:t xml:space="preserve"> </w:t>
      </w:r>
      <w:r w:rsidR="004C420D" w:rsidRPr="008552A1">
        <w:rPr>
          <w:rFonts w:ascii="Verdana" w:eastAsia="Times New Roman" w:hAnsi="Verdana" w:cs="Times New Roman"/>
          <w:color w:val="000000" w:themeColor="text1"/>
          <w:sz w:val="20"/>
          <w:szCs w:val="20"/>
          <w:lang w:eastAsia="it-IT"/>
        </w:rPr>
        <w:t xml:space="preserve">nonché definizione e valutazione </w:t>
      </w:r>
      <w:r w:rsidR="00C14D06" w:rsidRPr="008552A1">
        <w:rPr>
          <w:rFonts w:ascii="Verdana" w:eastAsia="Times New Roman" w:hAnsi="Verdana" w:cs="Times New Roman"/>
          <w:color w:val="000000" w:themeColor="text1"/>
          <w:sz w:val="20"/>
          <w:szCs w:val="20"/>
          <w:lang w:eastAsia="it-IT"/>
        </w:rPr>
        <w:t>delle</w:t>
      </w:r>
      <w:r w:rsidR="00D1644B" w:rsidRPr="008552A1">
        <w:rPr>
          <w:rFonts w:ascii="Verdana" w:eastAsia="Times New Roman" w:hAnsi="Verdana" w:cs="Times New Roman"/>
          <w:color w:val="000000" w:themeColor="text1"/>
          <w:sz w:val="20"/>
          <w:szCs w:val="20"/>
          <w:lang w:eastAsia="it-IT"/>
        </w:rPr>
        <w:t xml:space="preserve"> relative azioni di </w:t>
      </w:r>
      <w:r w:rsidR="00025DFF" w:rsidRPr="008552A1">
        <w:rPr>
          <w:rFonts w:ascii="Verdana" w:eastAsia="Times New Roman" w:hAnsi="Verdana" w:cs="Times New Roman"/>
          <w:color w:val="000000" w:themeColor="text1"/>
          <w:sz w:val="20"/>
          <w:szCs w:val="20"/>
          <w:lang w:eastAsia="it-IT"/>
        </w:rPr>
        <w:t>adeguamento</w:t>
      </w:r>
      <w:r w:rsidR="00D1644B" w:rsidRPr="008552A1">
        <w:rPr>
          <w:rFonts w:ascii="Verdana" w:eastAsia="Times New Roman" w:hAnsi="Verdana" w:cs="Times New Roman"/>
          <w:color w:val="000000" w:themeColor="text1"/>
          <w:sz w:val="20"/>
          <w:szCs w:val="20"/>
          <w:lang w:eastAsia="it-IT"/>
        </w:rPr>
        <w:t>.</w:t>
      </w:r>
      <w:r w:rsidR="004C420D" w:rsidRPr="008552A1">
        <w:rPr>
          <w:rFonts w:ascii="Verdana" w:eastAsia="Times New Roman" w:hAnsi="Verdana" w:cs="Times New Roman"/>
          <w:color w:val="000000" w:themeColor="text1"/>
          <w:sz w:val="20"/>
          <w:szCs w:val="20"/>
          <w:lang w:eastAsia="it-IT"/>
        </w:rPr>
        <w:t xml:space="preserve"> </w:t>
      </w:r>
      <w:r w:rsidR="00F811CB" w:rsidRPr="008552A1">
        <w:rPr>
          <w:rFonts w:ascii="Verdana" w:eastAsia="Times New Roman" w:hAnsi="Verdana" w:cs="Times New Roman"/>
          <w:color w:val="000000" w:themeColor="text1"/>
          <w:sz w:val="20"/>
          <w:szCs w:val="20"/>
          <w:lang w:eastAsia="it-IT"/>
        </w:rPr>
        <w:t>Le valutazioni a</w:t>
      </w:r>
      <w:r w:rsidR="00801C6D" w:rsidRPr="008552A1">
        <w:rPr>
          <w:rFonts w:ascii="Verdana" w:eastAsia="Times New Roman" w:hAnsi="Verdana" w:cs="Times New Roman"/>
          <w:color w:val="000000" w:themeColor="text1"/>
          <w:sz w:val="20"/>
          <w:szCs w:val="20"/>
          <w:lang w:eastAsia="it-IT"/>
        </w:rPr>
        <w:t>vranno ad oggetto</w:t>
      </w:r>
      <w:r w:rsidR="00526DBE" w:rsidRPr="008552A1">
        <w:rPr>
          <w:rFonts w:ascii="Verdana" w:eastAsia="Times New Roman" w:hAnsi="Verdana" w:cs="Times New Roman"/>
          <w:color w:val="000000" w:themeColor="text1"/>
          <w:sz w:val="20"/>
          <w:szCs w:val="20"/>
          <w:lang w:eastAsia="it-IT"/>
        </w:rPr>
        <w:t xml:space="preserve"> anche</w:t>
      </w:r>
      <w:r w:rsidR="00801C6D" w:rsidRPr="008552A1">
        <w:rPr>
          <w:rFonts w:ascii="Verdana" w:eastAsia="Times New Roman" w:hAnsi="Verdana" w:cs="Times New Roman"/>
          <w:color w:val="000000" w:themeColor="text1"/>
          <w:sz w:val="20"/>
          <w:szCs w:val="20"/>
          <w:lang w:eastAsia="it-IT"/>
        </w:rPr>
        <w:t xml:space="preserve"> </w:t>
      </w:r>
      <w:r w:rsidR="00025DFF" w:rsidRPr="008552A1">
        <w:rPr>
          <w:rFonts w:ascii="Verdana" w:eastAsia="Times New Roman" w:hAnsi="Verdana" w:cs="Times New Roman"/>
          <w:color w:val="000000" w:themeColor="text1"/>
          <w:sz w:val="20"/>
          <w:szCs w:val="20"/>
          <w:lang w:eastAsia="it-IT"/>
        </w:rPr>
        <w:t>la fattibilità dei possibili scenari di implementazione/rafforzamento dei servizi e delle funzioni in forma associata</w:t>
      </w:r>
      <w:r w:rsidR="00801C6D" w:rsidRPr="008552A1">
        <w:rPr>
          <w:rFonts w:ascii="Verdana" w:eastAsia="Times New Roman" w:hAnsi="Verdana" w:cs="Times New Roman"/>
          <w:color w:val="000000" w:themeColor="text1"/>
          <w:sz w:val="20"/>
          <w:szCs w:val="20"/>
          <w:lang w:eastAsia="it-IT"/>
        </w:rPr>
        <w:t xml:space="preserve"> </w:t>
      </w:r>
      <w:r w:rsidR="00780D71" w:rsidRPr="008552A1">
        <w:rPr>
          <w:rFonts w:ascii="Verdana" w:eastAsia="Times New Roman" w:hAnsi="Verdana" w:cs="Times New Roman"/>
          <w:color w:val="000000" w:themeColor="text1"/>
          <w:sz w:val="20"/>
          <w:szCs w:val="20"/>
          <w:lang w:eastAsia="it-IT"/>
        </w:rPr>
        <w:t>e</w:t>
      </w:r>
      <w:r w:rsidR="00801C6D" w:rsidRPr="008552A1">
        <w:rPr>
          <w:rFonts w:ascii="Verdana" w:eastAsia="Times New Roman" w:hAnsi="Verdana" w:cs="Times New Roman"/>
          <w:color w:val="000000" w:themeColor="text1"/>
          <w:sz w:val="20"/>
          <w:szCs w:val="20"/>
          <w:lang w:eastAsia="it-IT"/>
        </w:rPr>
        <w:t xml:space="preserve"> del grado di </w:t>
      </w:r>
      <w:r w:rsidR="00AD7579" w:rsidRPr="008552A1">
        <w:rPr>
          <w:rFonts w:ascii="Verdana" w:eastAsia="Times New Roman" w:hAnsi="Verdana" w:cs="Times New Roman"/>
          <w:color w:val="000000" w:themeColor="text1"/>
          <w:sz w:val="20"/>
          <w:szCs w:val="20"/>
          <w:lang w:eastAsia="it-IT"/>
        </w:rPr>
        <w:t>virtuosità</w:t>
      </w:r>
      <w:r w:rsidR="00801C6D" w:rsidRPr="008552A1">
        <w:rPr>
          <w:rFonts w:ascii="Verdana" w:eastAsia="Times New Roman" w:hAnsi="Verdana" w:cs="Times New Roman"/>
          <w:color w:val="000000" w:themeColor="text1"/>
          <w:sz w:val="20"/>
          <w:szCs w:val="20"/>
          <w:lang w:eastAsia="it-IT"/>
        </w:rPr>
        <w:t xml:space="preserve"> </w:t>
      </w:r>
      <w:r w:rsidR="00AD7579" w:rsidRPr="008552A1">
        <w:rPr>
          <w:rFonts w:ascii="Verdana" w:eastAsia="Times New Roman" w:hAnsi="Verdana" w:cs="Times New Roman"/>
          <w:color w:val="000000" w:themeColor="text1"/>
          <w:sz w:val="20"/>
          <w:szCs w:val="20"/>
          <w:lang w:eastAsia="it-IT"/>
        </w:rPr>
        <w:t xml:space="preserve">e di adeguamento tecnologico </w:t>
      </w:r>
      <w:r w:rsidR="00801C6D" w:rsidRPr="008552A1">
        <w:rPr>
          <w:rFonts w:ascii="Verdana" w:eastAsia="Times New Roman" w:hAnsi="Verdana" w:cs="Times New Roman"/>
          <w:color w:val="000000" w:themeColor="text1"/>
          <w:sz w:val="20"/>
          <w:szCs w:val="20"/>
          <w:lang w:eastAsia="it-IT"/>
        </w:rPr>
        <w:t>dell’ente</w:t>
      </w:r>
      <w:r w:rsidR="00025DFF" w:rsidRPr="008552A1">
        <w:rPr>
          <w:rFonts w:ascii="Verdana" w:eastAsia="Times New Roman" w:hAnsi="Verdana" w:cs="Times New Roman"/>
          <w:color w:val="000000" w:themeColor="text1"/>
          <w:sz w:val="20"/>
          <w:szCs w:val="20"/>
          <w:lang w:eastAsia="it-IT"/>
        </w:rPr>
        <w:t xml:space="preserve"> indagandone a tal fine anche la dimensione economica ed organizzativa, gli eventuali </w:t>
      </w:r>
      <w:r w:rsidR="00025DFF" w:rsidRPr="008552A1">
        <w:rPr>
          <w:rFonts w:ascii="Verdana" w:eastAsia="Times New Roman" w:hAnsi="Verdana" w:cs="Times New Roman"/>
          <w:color w:val="000000" w:themeColor="text1"/>
          <w:sz w:val="20"/>
          <w:szCs w:val="20"/>
          <w:lang w:eastAsia="it-IT"/>
        </w:rPr>
        <w:lastRenderedPageBreak/>
        <w:t>investimenti che si dovessero rendere necessari nonché le azioni e i tempi richiesti per la loro realizzazione da parte dei Comuni e dell’Unione</w:t>
      </w:r>
      <w:r w:rsidR="00587DE5" w:rsidRPr="008552A1">
        <w:rPr>
          <w:rFonts w:ascii="Verdana" w:eastAsia="Times New Roman" w:hAnsi="Verdana" w:cs="Times New Roman"/>
          <w:color w:val="000000" w:themeColor="text1"/>
          <w:sz w:val="20"/>
          <w:szCs w:val="20"/>
          <w:lang w:eastAsia="it-IT"/>
        </w:rPr>
        <w:t xml:space="preserve"> </w:t>
      </w:r>
      <w:r w:rsidR="00CA2C97" w:rsidRPr="008552A1">
        <w:rPr>
          <w:rFonts w:ascii="Verdana" w:eastAsia="Times New Roman" w:hAnsi="Verdana" w:cs="Times New Roman"/>
          <w:color w:val="000000" w:themeColor="text1"/>
          <w:sz w:val="20"/>
          <w:szCs w:val="20"/>
          <w:lang w:eastAsia="it-IT"/>
        </w:rPr>
        <w:t xml:space="preserve">fermo restando </w:t>
      </w:r>
      <w:r w:rsidR="00A82DCC" w:rsidRPr="008552A1">
        <w:rPr>
          <w:rFonts w:ascii="Verdana" w:eastAsia="Times New Roman" w:hAnsi="Verdana" w:cs="Times New Roman"/>
          <w:color w:val="000000" w:themeColor="text1"/>
          <w:sz w:val="20"/>
          <w:szCs w:val="20"/>
          <w:lang w:eastAsia="it-IT"/>
        </w:rPr>
        <w:t>la scadenza del 31.12.2022</w:t>
      </w:r>
      <w:r w:rsidR="00587DE5" w:rsidRPr="008552A1">
        <w:rPr>
          <w:rFonts w:ascii="Verdana" w:eastAsia="Times New Roman" w:hAnsi="Verdana" w:cs="Times New Roman"/>
          <w:color w:val="000000" w:themeColor="text1"/>
          <w:sz w:val="20"/>
          <w:szCs w:val="20"/>
          <w:lang w:eastAsia="it-IT"/>
        </w:rPr>
        <w:t>.</w:t>
      </w:r>
    </w:p>
    <w:p w14:paraId="17447611" w14:textId="72F86611" w:rsidR="00BD76FB" w:rsidRPr="008552A1" w:rsidRDefault="00CE4996" w:rsidP="00033C7C">
      <w:pPr>
        <w:shd w:val="clear" w:color="auto" w:fill="FFFFFF"/>
        <w:spacing w:after="45" w:line="240" w:lineRule="auto"/>
        <w:ind w:firstLine="360"/>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Svolgimento di i</w:t>
      </w:r>
      <w:r w:rsidR="00092333" w:rsidRPr="008552A1">
        <w:rPr>
          <w:rFonts w:ascii="Verdana" w:eastAsia="Times New Roman" w:hAnsi="Verdana" w:cs="Times New Roman"/>
          <w:color w:val="000000" w:themeColor="text1"/>
          <w:sz w:val="20"/>
          <w:szCs w:val="20"/>
          <w:lang w:eastAsia="it-IT"/>
        </w:rPr>
        <w:t xml:space="preserve">ncontri con </w:t>
      </w:r>
      <w:r w:rsidR="00C218E8" w:rsidRPr="008552A1">
        <w:rPr>
          <w:rFonts w:ascii="Verdana" w:eastAsia="Times New Roman" w:hAnsi="Verdana" w:cs="Times New Roman"/>
          <w:color w:val="000000" w:themeColor="text1"/>
          <w:sz w:val="20"/>
          <w:szCs w:val="20"/>
          <w:lang w:eastAsia="it-IT"/>
        </w:rPr>
        <w:t>gli organi di governo dell’Unione e con</w:t>
      </w:r>
      <w:r w:rsidR="004B173B" w:rsidRPr="008552A1">
        <w:rPr>
          <w:rFonts w:ascii="Verdana" w:eastAsia="Times New Roman" w:hAnsi="Verdana" w:cs="Times New Roman"/>
          <w:color w:val="000000" w:themeColor="text1"/>
          <w:sz w:val="20"/>
          <w:szCs w:val="20"/>
          <w:lang w:eastAsia="it-IT"/>
        </w:rPr>
        <w:t xml:space="preserve"> </w:t>
      </w:r>
      <w:r w:rsidR="00C218E8" w:rsidRPr="008552A1">
        <w:rPr>
          <w:rFonts w:ascii="Verdana" w:eastAsia="Times New Roman" w:hAnsi="Verdana" w:cs="Times New Roman"/>
          <w:color w:val="000000" w:themeColor="text1"/>
          <w:sz w:val="20"/>
          <w:szCs w:val="20"/>
          <w:lang w:eastAsia="it-IT"/>
        </w:rPr>
        <w:t xml:space="preserve">le figure apicali della stessa </w:t>
      </w:r>
      <w:r w:rsidR="00F84B09" w:rsidRPr="008552A1">
        <w:rPr>
          <w:rFonts w:ascii="Verdana" w:eastAsia="Times New Roman" w:hAnsi="Verdana" w:cs="Times New Roman"/>
          <w:color w:val="000000" w:themeColor="text1"/>
          <w:sz w:val="20"/>
          <w:szCs w:val="20"/>
          <w:lang w:eastAsia="it-IT"/>
        </w:rPr>
        <w:t xml:space="preserve">per </w:t>
      </w:r>
      <w:r w:rsidR="00742628" w:rsidRPr="008552A1">
        <w:rPr>
          <w:rFonts w:ascii="Verdana" w:eastAsia="Times New Roman" w:hAnsi="Verdana" w:cs="Times New Roman"/>
          <w:color w:val="000000" w:themeColor="text1"/>
          <w:sz w:val="20"/>
          <w:szCs w:val="20"/>
          <w:lang w:eastAsia="it-IT"/>
        </w:rPr>
        <w:t>acquisi</w:t>
      </w:r>
      <w:r w:rsidR="00335299" w:rsidRPr="008552A1">
        <w:rPr>
          <w:rFonts w:ascii="Verdana" w:eastAsia="Times New Roman" w:hAnsi="Verdana" w:cs="Times New Roman"/>
          <w:color w:val="000000" w:themeColor="text1"/>
          <w:sz w:val="20"/>
          <w:szCs w:val="20"/>
          <w:lang w:eastAsia="it-IT"/>
        </w:rPr>
        <w:t>re</w:t>
      </w:r>
      <w:r w:rsidR="00742628" w:rsidRPr="008552A1">
        <w:rPr>
          <w:rFonts w:ascii="Verdana" w:eastAsia="Times New Roman" w:hAnsi="Verdana" w:cs="Times New Roman"/>
          <w:color w:val="000000" w:themeColor="text1"/>
          <w:sz w:val="20"/>
          <w:szCs w:val="20"/>
          <w:lang w:eastAsia="it-IT"/>
        </w:rPr>
        <w:t xml:space="preserve"> le informazioni</w:t>
      </w:r>
      <w:r w:rsidR="00C76C83" w:rsidRPr="008552A1">
        <w:rPr>
          <w:rFonts w:ascii="Verdana" w:eastAsia="Times New Roman" w:hAnsi="Verdana" w:cs="Times New Roman"/>
          <w:color w:val="000000" w:themeColor="text1"/>
          <w:sz w:val="20"/>
          <w:szCs w:val="20"/>
          <w:lang w:eastAsia="it-IT"/>
        </w:rPr>
        <w:t xml:space="preserve"> utili</w:t>
      </w:r>
      <w:r w:rsidR="00742628" w:rsidRPr="008552A1">
        <w:rPr>
          <w:rFonts w:ascii="Verdana" w:eastAsia="Times New Roman" w:hAnsi="Verdana" w:cs="Times New Roman"/>
          <w:color w:val="000000" w:themeColor="text1"/>
          <w:sz w:val="20"/>
          <w:szCs w:val="20"/>
          <w:lang w:eastAsia="it-IT"/>
        </w:rPr>
        <w:t xml:space="preserve"> e i dati necessari all’espletamento dell’incarico</w:t>
      </w:r>
      <w:r w:rsidR="0089584A" w:rsidRPr="008552A1">
        <w:rPr>
          <w:rFonts w:ascii="Verdana" w:eastAsia="Times New Roman" w:hAnsi="Verdana" w:cs="Times New Roman"/>
          <w:color w:val="000000" w:themeColor="text1"/>
          <w:sz w:val="20"/>
          <w:szCs w:val="20"/>
          <w:lang w:eastAsia="it-IT"/>
        </w:rPr>
        <w:t xml:space="preserve"> nonché con i </w:t>
      </w:r>
      <w:r w:rsidR="00024D65" w:rsidRPr="008552A1">
        <w:rPr>
          <w:rFonts w:ascii="Verdana" w:eastAsia="Times New Roman" w:hAnsi="Verdana" w:cs="Times New Roman"/>
          <w:color w:val="000000" w:themeColor="text1"/>
          <w:sz w:val="20"/>
          <w:szCs w:val="20"/>
          <w:lang w:eastAsia="it-IT"/>
        </w:rPr>
        <w:t>Responsabili dei Servizi i quali sono tenuti a fornire la massima collaborazione</w:t>
      </w:r>
      <w:r w:rsidR="00BD76FB" w:rsidRPr="008552A1">
        <w:rPr>
          <w:rFonts w:ascii="Verdana" w:eastAsia="Times New Roman" w:hAnsi="Verdana" w:cs="Times New Roman"/>
          <w:color w:val="000000" w:themeColor="text1"/>
          <w:sz w:val="20"/>
          <w:szCs w:val="20"/>
          <w:lang w:eastAsia="it-IT"/>
        </w:rPr>
        <w:t xml:space="preserve"> e la documentazione richiesta.</w:t>
      </w:r>
    </w:p>
    <w:p w14:paraId="6E67E8B2" w14:textId="77777777" w:rsidR="00402501" w:rsidRPr="008552A1" w:rsidRDefault="00402501" w:rsidP="00402501">
      <w:pPr>
        <w:pStyle w:val="Paragrafoelenco"/>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p>
    <w:p w14:paraId="31B86296" w14:textId="2A27B104" w:rsidR="002A11B3" w:rsidRPr="008552A1" w:rsidRDefault="00BD76FB" w:rsidP="002703E3">
      <w:pPr>
        <w:shd w:val="clear" w:color="auto" w:fill="FFFFFF"/>
        <w:spacing w:after="45" w:line="240" w:lineRule="auto"/>
        <w:jc w:val="both"/>
        <w:textAlignment w:val="baseline"/>
        <w:rPr>
          <w:rFonts w:ascii="Verdana" w:hAnsi="Verdana"/>
          <w:color w:val="000000" w:themeColor="text1"/>
          <w:sz w:val="20"/>
          <w:szCs w:val="20"/>
        </w:rPr>
      </w:pPr>
      <w:r w:rsidRPr="008552A1">
        <w:rPr>
          <w:rFonts w:ascii="Verdana" w:eastAsia="Times New Roman" w:hAnsi="Verdana" w:cs="Times New Roman"/>
          <w:color w:val="000000" w:themeColor="text1"/>
          <w:sz w:val="20"/>
          <w:szCs w:val="20"/>
          <w:lang w:eastAsia="it-IT"/>
        </w:rPr>
        <w:t>SECONDA FASE</w:t>
      </w:r>
      <w:r w:rsidR="00402501" w:rsidRPr="008552A1">
        <w:rPr>
          <w:rFonts w:ascii="Verdana" w:eastAsia="Times New Roman" w:hAnsi="Verdana" w:cs="Times New Roman"/>
          <w:color w:val="000000" w:themeColor="text1"/>
          <w:sz w:val="20"/>
          <w:szCs w:val="20"/>
          <w:lang w:eastAsia="it-IT"/>
        </w:rPr>
        <w:t>.</w:t>
      </w:r>
      <w:r w:rsidR="00B26644" w:rsidRPr="008552A1">
        <w:rPr>
          <w:rFonts w:ascii="Verdana" w:eastAsia="Times New Roman" w:hAnsi="Verdana" w:cs="Times New Roman"/>
          <w:color w:val="000000" w:themeColor="text1"/>
          <w:sz w:val="20"/>
          <w:szCs w:val="20"/>
          <w:lang w:eastAsia="it-IT"/>
        </w:rPr>
        <w:t xml:space="preserve"> Progettazione dei piani</w:t>
      </w:r>
      <w:r w:rsidR="00E016A4" w:rsidRPr="008552A1">
        <w:rPr>
          <w:rFonts w:ascii="Verdana" w:eastAsia="Times New Roman" w:hAnsi="Verdana" w:cs="Times New Roman"/>
          <w:color w:val="000000" w:themeColor="text1"/>
          <w:sz w:val="20"/>
          <w:szCs w:val="20"/>
          <w:lang w:eastAsia="it-IT"/>
        </w:rPr>
        <w:t xml:space="preserve"> come sopra indicati</w:t>
      </w:r>
      <w:r w:rsidR="00E70993" w:rsidRPr="008552A1">
        <w:rPr>
          <w:rFonts w:ascii="Verdana" w:eastAsia="Times New Roman" w:hAnsi="Verdana" w:cs="Times New Roman"/>
          <w:color w:val="000000" w:themeColor="text1"/>
          <w:sz w:val="20"/>
          <w:szCs w:val="20"/>
          <w:lang w:eastAsia="it-IT"/>
        </w:rPr>
        <w:t xml:space="preserve"> e defin</w:t>
      </w:r>
      <w:r w:rsidR="003A592E" w:rsidRPr="008552A1">
        <w:rPr>
          <w:rFonts w:ascii="Verdana" w:eastAsia="Times New Roman" w:hAnsi="Verdana" w:cs="Times New Roman"/>
          <w:color w:val="000000" w:themeColor="text1"/>
          <w:sz w:val="20"/>
          <w:szCs w:val="20"/>
          <w:lang w:eastAsia="it-IT"/>
        </w:rPr>
        <w:t>i</w:t>
      </w:r>
      <w:r w:rsidR="00E70993" w:rsidRPr="008552A1">
        <w:rPr>
          <w:rFonts w:ascii="Verdana" w:eastAsia="Times New Roman" w:hAnsi="Verdana" w:cs="Times New Roman"/>
          <w:color w:val="000000" w:themeColor="text1"/>
          <w:sz w:val="20"/>
          <w:szCs w:val="20"/>
          <w:lang w:eastAsia="it-IT"/>
        </w:rPr>
        <w:t xml:space="preserve">zione del cronoprogramma </w:t>
      </w:r>
      <w:r w:rsidR="003A592E" w:rsidRPr="008552A1">
        <w:rPr>
          <w:rFonts w:ascii="Verdana" w:eastAsia="Times New Roman" w:hAnsi="Verdana" w:cs="Times New Roman"/>
          <w:color w:val="000000" w:themeColor="text1"/>
          <w:sz w:val="20"/>
          <w:szCs w:val="20"/>
          <w:lang w:eastAsia="it-IT"/>
        </w:rPr>
        <w:t xml:space="preserve">che deve </w:t>
      </w:r>
      <w:r w:rsidR="00BE2BE7" w:rsidRPr="008552A1">
        <w:rPr>
          <w:rFonts w:ascii="Verdana" w:eastAsia="Times New Roman" w:hAnsi="Verdana" w:cs="Times New Roman"/>
          <w:color w:val="000000" w:themeColor="text1"/>
          <w:sz w:val="20"/>
          <w:szCs w:val="20"/>
          <w:lang w:eastAsia="it-IT"/>
        </w:rPr>
        <w:t xml:space="preserve">prevedere necessariamente </w:t>
      </w:r>
      <w:r w:rsidR="002A11B3" w:rsidRPr="008552A1">
        <w:rPr>
          <w:rFonts w:ascii="Verdana" w:eastAsia="Times New Roman" w:hAnsi="Verdana" w:cs="Times New Roman"/>
          <w:color w:val="000000" w:themeColor="text1"/>
          <w:sz w:val="20"/>
          <w:szCs w:val="20"/>
          <w:lang w:eastAsia="it-IT"/>
        </w:rPr>
        <w:t>che il conferimento delle due nuove funzioni avvenga entro il 31.12.2022 e che entro il medesimo termine sia raggiunto un grado di effettività pari a quello</w:t>
      </w:r>
      <w:r w:rsidR="00D10B72" w:rsidRPr="008552A1">
        <w:rPr>
          <w:rFonts w:ascii="Verdana" w:eastAsia="Times New Roman" w:hAnsi="Verdana" w:cs="Times New Roman"/>
          <w:color w:val="000000" w:themeColor="text1"/>
          <w:sz w:val="20"/>
          <w:szCs w:val="20"/>
          <w:lang w:eastAsia="it-IT"/>
        </w:rPr>
        <w:t xml:space="preserve"> di livello</w:t>
      </w:r>
      <w:r w:rsidR="002A11B3" w:rsidRPr="008552A1">
        <w:rPr>
          <w:rFonts w:ascii="Verdana" w:eastAsia="Times New Roman" w:hAnsi="Verdana" w:cs="Times New Roman"/>
          <w:color w:val="000000" w:themeColor="text1"/>
          <w:sz w:val="20"/>
          <w:szCs w:val="20"/>
          <w:lang w:eastAsia="it-IT"/>
        </w:rPr>
        <w:t xml:space="preserve"> base previsto dalle schede funzioni allegate al PRT.</w:t>
      </w:r>
      <w:r w:rsidR="00587DE5" w:rsidRPr="008552A1">
        <w:rPr>
          <w:rFonts w:ascii="Verdana" w:eastAsia="Times New Roman" w:hAnsi="Verdana" w:cs="Times New Roman"/>
          <w:color w:val="000000" w:themeColor="text1"/>
          <w:sz w:val="20"/>
          <w:szCs w:val="20"/>
          <w:lang w:eastAsia="it-IT"/>
        </w:rPr>
        <w:t xml:space="preserve"> </w:t>
      </w:r>
    </w:p>
    <w:p w14:paraId="6A5B7E78" w14:textId="79480259" w:rsidR="006D2B18" w:rsidRPr="008552A1" w:rsidRDefault="008552A1" w:rsidP="002703E3">
      <w:p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N</w:t>
      </w:r>
      <w:r w:rsidR="002A11B3" w:rsidRPr="008552A1">
        <w:rPr>
          <w:rFonts w:ascii="Verdana" w:eastAsia="Times New Roman" w:hAnsi="Verdana" w:cs="Times New Roman"/>
          <w:color w:val="000000" w:themeColor="text1"/>
          <w:sz w:val="20"/>
          <w:szCs w:val="20"/>
          <w:lang w:eastAsia="it-IT"/>
        </w:rPr>
        <w:t>el caso di incarico conferito da unioni costituite il cronoprogramma deve prevedere che entro la data del 31.12.2022 l’Unione raggiunga l’obiettivo di gestire in forma associata le già menzionate quattro funzioni con un grado di effettività pari a quello di livello base indicato nelle schede funzioni allegate al PRT</w:t>
      </w:r>
      <w:r w:rsidRPr="008552A1">
        <w:rPr>
          <w:rFonts w:ascii="Verdana" w:eastAsia="Times New Roman" w:hAnsi="Verdana" w:cs="Times New Roman"/>
          <w:color w:val="000000" w:themeColor="text1"/>
          <w:sz w:val="20"/>
          <w:szCs w:val="20"/>
          <w:lang w:eastAsia="it-IT"/>
        </w:rPr>
        <w:t>.</w:t>
      </w:r>
    </w:p>
    <w:p w14:paraId="16DF7B3C" w14:textId="77777777" w:rsidR="002A11B3" w:rsidRDefault="002A11B3" w:rsidP="002A11B3">
      <w:pPr>
        <w:pStyle w:val="Paragrafoelenco"/>
        <w:shd w:val="clear" w:color="auto" w:fill="FFFFFF"/>
        <w:spacing w:after="45" w:line="240" w:lineRule="auto"/>
        <w:jc w:val="both"/>
        <w:textAlignment w:val="baseline"/>
        <w:rPr>
          <w:rFonts w:ascii="Verdana" w:eastAsia="Times New Roman" w:hAnsi="Verdana" w:cs="Times New Roman"/>
          <w:color w:val="686868"/>
          <w:sz w:val="20"/>
          <w:szCs w:val="20"/>
          <w:lang w:eastAsia="it-IT"/>
        </w:rPr>
      </w:pPr>
    </w:p>
    <w:p w14:paraId="2B063549" w14:textId="324B894F" w:rsidR="00EE6FEC" w:rsidRPr="008552A1" w:rsidRDefault="00E70993" w:rsidP="002703E3">
      <w:p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TERZA FASE. </w:t>
      </w:r>
      <w:r w:rsidR="009010DC" w:rsidRPr="008552A1">
        <w:rPr>
          <w:rFonts w:ascii="Verdana" w:eastAsia="Times New Roman" w:hAnsi="Verdana" w:cs="Times New Roman"/>
          <w:color w:val="000000" w:themeColor="text1"/>
          <w:sz w:val="20"/>
          <w:szCs w:val="20"/>
          <w:lang w:eastAsia="it-IT"/>
        </w:rPr>
        <w:t>Consulenza, a</w:t>
      </w:r>
      <w:r w:rsidR="00D11E6B" w:rsidRPr="008552A1">
        <w:rPr>
          <w:rFonts w:ascii="Verdana" w:eastAsia="Times New Roman" w:hAnsi="Verdana" w:cs="Times New Roman"/>
          <w:color w:val="000000" w:themeColor="text1"/>
          <w:sz w:val="20"/>
          <w:szCs w:val="20"/>
          <w:lang w:eastAsia="it-IT"/>
        </w:rPr>
        <w:t xml:space="preserve">ssistenza, affiancamento e tutoraggio. </w:t>
      </w:r>
      <w:r w:rsidR="00024D65" w:rsidRPr="008552A1">
        <w:rPr>
          <w:rFonts w:ascii="Verdana" w:eastAsia="Times New Roman" w:hAnsi="Verdana" w:cs="Times New Roman"/>
          <w:color w:val="000000" w:themeColor="text1"/>
          <w:sz w:val="20"/>
          <w:szCs w:val="20"/>
          <w:lang w:eastAsia="it-IT"/>
        </w:rPr>
        <w:t xml:space="preserve"> </w:t>
      </w:r>
      <w:r w:rsidR="0037249F" w:rsidRPr="008552A1">
        <w:rPr>
          <w:rFonts w:ascii="Verdana" w:eastAsia="Times New Roman" w:hAnsi="Verdana" w:cs="Times New Roman"/>
          <w:color w:val="000000" w:themeColor="text1"/>
          <w:sz w:val="20"/>
          <w:szCs w:val="20"/>
          <w:lang w:eastAsia="it-IT"/>
        </w:rPr>
        <w:t>Tal</w:t>
      </w:r>
      <w:r w:rsidR="009010DC" w:rsidRPr="008552A1">
        <w:rPr>
          <w:rFonts w:ascii="Verdana" w:eastAsia="Times New Roman" w:hAnsi="Verdana" w:cs="Times New Roman"/>
          <w:color w:val="000000" w:themeColor="text1"/>
          <w:sz w:val="20"/>
          <w:szCs w:val="20"/>
          <w:lang w:eastAsia="it-IT"/>
        </w:rPr>
        <w:t>i</w:t>
      </w:r>
      <w:r w:rsidR="0037249F" w:rsidRPr="008552A1">
        <w:rPr>
          <w:rFonts w:ascii="Verdana" w:eastAsia="Times New Roman" w:hAnsi="Verdana" w:cs="Times New Roman"/>
          <w:color w:val="000000" w:themeColor="text1"/>
          <w:sz w:val="20"/>
          <w:szCs w:val="20"/>
          <w:lang w:eastAsia="it-IT"/>
        </w:rPr>
        <w:t xml:space="preserve"> </w:t>
      </w:r>
      <w:r w:rsidR="00D11E6B" w:rsidRPr="008552A1">
        <w:rPr>
          <w:rFonts w:ascii="Verdana" w:eastAsia="Times New Roman" w:hAnsi="Verdana" w:cs="Times New Roman"/>
          <w:color w:val="000000" w:themeColor="text1"/>
          <w:sz w:val="20"/>
          <w:szCs w:val="20"/>
          <w:lang w:eastAsia="it-IT"/>
        </w:rPr>
        <w:t>attività</w:t>
      </w:r>
      <w:r w:rsidR="0037249F" w:rsidRPr="008552A1">
        <w:rPr>
          <w:rFonts w:ascii="Verdana" w:eastAsia="Times New Roman" w:hAnsi="Verdana" w:cs="Times New Roman"/>
          <w:color w:val="000000" w:themeColor="text1"/>
          <w:sz w:val="20"/>
          <w:szCs w:val="20"/>
          <w:lang w:eastAsia="it-IT"/>
        </w:rPr>
        <w:t xml:space="preserve">, </w:t>
      </w:r>
      <w:r w:rsidR="009010DC" w:rsidRPr="008552A1">
        <w:rPr>
          <w:rFonts w:ascii="Verdana" w:eastAsia="Times New Roman" w:hAnsi="Verdana" w:cs="Times New Roman"/>
          <w:color w:val="000000" w:themeColor="text1"/>
          <w:sz w:val="20"/>
          <w:szCs w:val="20"/>
          <w:lang w:eastAsia="it-IT"/>
        </w:rPr>
        <w:t xml:space="preserve">anch’esse </w:t>
      </w:r>
      <w:r w:rsidR="0037249F" w:rsidRPr="008552A1">
        <w:rPr>
          <w:rFonts w:ascii="Verdana" w:eastAsia="Times New Roman" w:hAnsi="Verdana" w:cs="Times New Roman"/>
          <w:color w:val="000000" w:themeColor="text1"/>
          <w:sz w:val="20"/>
          <w:szCs w:val="20"/>
          <w:lang w:eastAsia="it-IT"/>
        </w:rPr>
        <w:t xml:space="preserve">oggetto dell’incarico, </w:t>
      </w:r>
      <w:r w:rsidR="00041E87" w:rsidRPr="008552A1">
        <w:rPr>
          <w:rFonts w:ascii="Verdana" w:eastAsia="Times New Roman" w:hAnsi="Verdana" w:cs="Times New Roman"/>
          <w:color w:val="000000" w:themeColor="text1"/>
          <w:sz w:val="20"/>
          <w:szCs w:val="20"/>
          <w:lang w:eastAsia="it-IT"/>
        </w:rPr>
        <w:t xml:space="preserve">mirano a </w:t>
      </w:r>
      <w:r w:rsidR="00D11E6B" w:rsidRPr="008552A1">
        <w:rPr>
          <w:rFonts w:ascii="Verdana" w:eastAsia="Times New Roman" w:hAnsi="Verdana" w:cs="Times New Roman"/>
          <w:color w:val="000000" w:themeColor="text1"/>
          <w:sz w:val="20"/>
          <w:szCs w:val="20"/>
          <w:lang w:eastAsia="it-IT"/>
        </w:rPr>
        <w:t>supportare gli amministratori</w:t>
      </w:r>
      <w:r w:rsidR="00C215D7" w:rsidRPr="008552A1">
        <w:rPr>
          <w:rFonts w:ascii="Verdana" w:eastAsia="Times New Roman" w:hAnsi="Verdana" w:cs="Times New Roman"/>
          <w:color w:val="000000" w:themeColor="text1"/>
          <w:sz w:val="20"/>
          <w:szCs w:val="20"/>
          <w:lang w:eastAsia="it-IT"/>
        </w:rPr>
        <w:t xml:space="preserve"> e</w:t>
      </w:r>
      <w:r w:rsidR="00041E87" w:rsidRPr="008552A1">
        <w:rPr>
          <w:rFonts w:ascii="Verdana" w:eastAsia="Times New Roman" w:hAnsi="Verdana" w:cs="Times New Roman"/>
          <w:color w:val="000000" w:themeColor="text1"/>
          <w:sz w:val="20"/>
          <w:szCs w:val="20"/>
          <w:lang w:eastAsia="it-IT"/>
        </w:rPr>
        <w:t>d</w:t>
      </w:r>
      <w:r w:rsidR="00C215D7" w:rsidRPr="008552A1">
        <w:rPr>
          <w:rFonts w:ascii="Verdana" w:eastAsia="Times New Roman" w:hAnsi="Verdana" w:cs="Times New Roman"/>
          <w:color w:val="000000" w:themeColor="text1"/>
          <w:sz w:val="20"/>
          <w:szCs w:val="20"/>
          <w:lang w:eastAsia="it-IT"/>
        </w:rPr>
        <w:t xml:space="preserve"> </w:t>
      </w:r>
      <w:r w:rsidR="00D11E6B" w:rsidRPr="008552A1">
        <w:rPr>
          <w:rFonts w:ascii="Verdana" w:eastAsia="Times New Roman" w:hAnsi="Verdana" w:cs="Times New Roman"/>
          <w:color w:val="000000" w:themeColor="text1"/>
          <w:sz w:val="20"/>
          <w:szCs w:val="20"/>
          <w:lang w:eastAsia="it-IT"/>
        </w:rPr>
        <w:t>il personale</w:t>
      </w:r>
      <w:r w:rsidR="00C215D7" w:rsidRPr="008552A1">
        <w:rPr>
          <w:rFonts w:ascii="Verdana" w:eastAsia="Times New Roman" w:hAnsi="Verdana" w:cs="Times New Roman"/>
          <w:color w:val="000000" w:themeColor="text1"/>
          <w:sz w:val="20"/>
          <w:szCs w:val="20"/>
          <w:lang w:eastAsia="it-IT"/>
        </w:rPr>
        <w:t xml:space="preserve"> apicale </w:t>
      </w:r>
      <w:r w:rsidR="00D11E6B" w:rsidRPr="008552A1">
        <w:rPr>
          <w:rFonts w:ascii="Verdana" w:eastAsia="Times New Roman" w:hAnsi="Verdana" w:cs="Times New Roman"/>
          <w:color w:val="000000" w:themeColor="text1"/>
          <w:sz w:val="20"/>
          <w:szCs w:val="20"/>
          <w:lang w:eastAsia="it-IT"/>
        </w:rPr>
        <w:t xml:space="preserve">nella fase concreta di </w:t>
      </w:r>
      <w:r w:rsidR="00C215D7" w:rsidRPr="008552A1">
        <w:rPr>
          <w:rFonts w:ascii="Verdana" w:eastAsia="Times New Roman" w:hAnsi="Verdana" w:cs="Times New Roman"/>
          <w:color w:val="000000" w:themeColor="text1"/>
          <w:sz w:val="20"/>
          <w:szCs w:val="20"/>
          <w:lang w:eastAsia="it-IT"/>
        </w:rPr>
        <w:t>implementazione e</w:t>
      </w:r>
      <w:r w:rsidR="00041E87" w:rsidRPr="008552A1">
        <w:rPr>
          <w:rFonts w:ascii="Verdana" w:eastAsia="Times New Roman" w:hAnsi="Verdana" w:cs="Times New Roman"/>
          <w:color w:val="000000" w:themeColor="text1"/>
          <w:sz w:val="20"/>
          <w:szCs w:val="20"/>
          <w:lang w:eastAsia="it-IT"/>
        </w:rPr>
        <w:t>d</w:t>
      </w:r>
      <w:r w:rsidR="00C215D7" w:rsidRPr="008552A1">
        <w:rPr>
          <w:rFonts w:ascii="Verdana" w:eastAsia="Times New Roman" w:hAnsi="Verdana" w:cs="Times New Roman"/>
          <w:color w:val="000000" w:themeColor="text1"/>
          <w:sz w:val="20"/>
          <w:szCs w:val="20"/>
          <w:lang w:eastAsia="it-IT"/>
        </w:rPr>
        <w:t xml:space="preserve"> </w:t>
      </w:r>
      <w:r w:rsidR="00D11E6B" w:rsidRPr="008552A1">
        <w:rPr>
          <w:rFonts w:ascii="Verdana" w:eastAsia="Times New Roman" w:hAnsi="Verdana" w:cs="Times New Roman"/>
          <w:color w:val="000000" w:themeColor="text1"/>
          <w:sz w:val="20"/>
          <w:szCs w:val="20"/>
          <w:lang w:eastAsia="it-IT"/>
        </w:rPr>
        <w:t>attuazione dei piani</w:t>
      </w:r>
      <w:r w:rsidR="004E4065" w:rsidRPr="008552A1">
        <w:rPr>
          <w:rFonts w:ascii="Verdana" w:eastAsia="Times New Roman" w:hAnsi="Verdana" w:cs="Times New Roman"/>
          <w:color w:val="000000" w:themeColor="text1"/>
          <w:sz w:val="20"/>
          <w:szCs w:val="20"/>
          <w:lang w:eastAsia="it-IT"/>
        </w:rPr>
        <w:t xml:space="preserve">. Tali attività </w:t>
      </w:r>
      <w:r w:rsidR="00833A22" w:rsidRPr="008552A1">
        <w:rPr>
          <w:rFonts w:ascii="Verdana" w:eastAsia="Times New Roman" w:hAnsi="Verdana" w:cs="Times New Roman"/>
          <w:color w:val="000000" w:themeColor="text1"/>
          <w:sz w:val="20"/>
          <w:szCs w:val="20"/>
          <w:lang w:eastAsia="it-IT"/>
        </w:rPr>
        <w:t xml:space="preserve">di consulenza /assistenza/supporto possono avere ad oggetto </w:t>
      </w:r>
      <w:r w:rsidR="004E4065" w:rsidRPr="008552A1">
        <w:rPr>
          <w:rFonts w:ascii="Verdana" w:eastAsia="Times New Roman" w:hAnsi="Verdana" w:cs="Times New Roman"/>
          <w:color w:val="000000" w:themeColor="text1"/>
          <w:sz w:val="20"/>
          <w:szCs w:val="20"/>
          <w:lang w:eastAsia="it-IT"/>
        </w:rPr>
        <w:t xml:space="preserve">a titolo di </w:t>
      </w:r>
      <w:r w:rsidR="00EE6FEC" w:rsidRPr="008552A1">
        <w:rPr>
          <w:rFonts w:ascii="Verdana" w:eastAsia="Times New Roman" w:hAnsi="Verdana" w:cs="Times New Roman"/>
          <w:color w:val="000000" w:themeColor="text1"/>
          <w:sz w:val="20"/>
          <w:szCs w:val="20"/>
          <w:lang w:eastAsia="it-IT"/>
        </w:rPr>
        <w:t>esemplificativo e non esaustivo:</w:t>
      </w:r>
    </w:p>
    <w:p w14:paraId="55B1632C" w14:textId="376D3F4E" w:rsidR="003C60CF" w:rsidRPr="008552A1" w:rsidRDefault="00531DA3" w:rsidP="0059495D">
      <w:pPr>
        <w:pStyle w:val="Paragrafoelenco"/>
        <w:numPr>
          <w:ilvl w:val="0"/>
          <w:numId w:val="10"/>
        </w:num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l</w:t>
      </w:r>
      <w:r w:rsidR="00F370AB" w:rsidRPr="008552A1">
        <w:rPr>
          <w:rFonts w:ascii="Verdana" w:eastAsia="Times New Roman" w:hAnsi="Verdana" w:cs="Times New Roman"/>
          <w:color w:val="000000" w:themeColor="text1"/>
          <w:sz w:val="20"/>
          <w:szCs w:val="20"/>
          <w:lang w:eastAsia="it-IT"/>
        </w:rPr>
        <w:t xml:space="preserve">a redazione di schemi di </w:t>
      </w:r>
      <w:r w:rsidR="00833A22" w:rsidRPr="008552A1">
        <w:rPr>
          <w:rFonts w:ascii="Verdana" w:eastAsia="Times New Roman" w:hAnsi="Verdana" w:cs="Times New Roman"/>
          <w:color w:val="000000" w:themeColor="text1"/>
          <w:sz w:val="20"/>
          <w:szCs w:val="20"/>
          <w:lang w:eastAsia="it-IT"/>
        </w:rPr>
        <w:t>d</w:t>
      </w:r>
      <w:r w:rsidR="003C60CF" w:rsidRPr="008552A1">
        <w:rPr>
          <w:rFonts w:ascii="Verdana" w:eastAsia="Times New Roman" w:hAnsi="Verdana" w:cs="Times New Roman"/>
          <w:color w:val="000000" w:themeColor="text1"/>
          <w:sz w:val="20"/>
          <w:szCs w:val="20"/>
          <w:lang w:eastAsia="it-IT"/>
        </w:rPr>
        <w:t>eliber</w:t>
      </w:r>
      <w:r w:rsidR="00F370AB" w:rsidRPr="008552A1">
        <w:rPr>
          <w:rFonts w:ascii="Verdana" w:eastAsia="Times New Roman" w:hAnsi="Verdana" w:cs="Times New Roman"/>
          <w:color w:val="000000" w:themeColor="text1"/>
          <w:sz w:val="20"/>
          <w:szCs w:val="20"/>
          <w:lang w:eastAsia="it-IT"/>
        </w:rPr>
        <w:t>azioni</w:t>
      </w:r>
      <w:r w:rsidR="00833A22" w:rsidRPr="008552A1">
        <w:rPr>
          <w:rFonts w:ascii="Verdana" w:eastAsia="Times New Roman" w:hAnsi="Verdana" w:cs="Times New Roman"/>
          <w:color w:val="000000" w:themeColor="text1"/>
          <w:sz w:val="20"/>
          <w:szCs w:val="20"/>
          <w:lang w:eastAsia="it-IT"/>
        </w:rPr>
        <w:t xml:space="preserve"> e</w:t>
      </w:r>
      <w:r w:rsidR="003C60CF" w:rsidRPr="008552A1">
        <w:rPr>
          <w:rFonts w:ascii="Verdana" w:eastAsia="Times New Roman" w:hAnsi="Verdana" w:cs="Times New Roman"/>
          <w:color w:val="000000" w:themeColor="text1"/>
          <w:sz w:val="20"/>
          <w:szCs w:val="20"/>
          <w:lang w:eastAsia="it-IT"/>
        </w:rPr>
        <w:t xml:space="preserve"> </w:t>
      </w:r>
      <w:r w:rsidR="00D746AE" w:rsidRPr="008552A1">
        <w:rPr>
          <w:rFonts w:ascii="Verdana" w:eastAsia="Times New Roman" w:hAnsi="Verdana" w:cs="Times New Roman"/>
          <w:color w:val="000000" w:themeColor="text1"/>
          <w:sz w:val="20"/>
          <w:szCs w:val="20"/>
          <w:lang w:eastAsia="it-IT"/>
        </w:rPr>
        <w:t xml:space="preserve">determinazioni </w:t>
      </w:r>
      <w:r w:rsidR="003C60CF" w:rsidRPr="008552A1">
        <w:rPr>
          <w:rFonts w:ascii="Verdana" w:eastAsia="Times New Roman" w:hAnsi="Verdana" w:cs="Times New Roman"/>
          <w:color w:val="000000" w:themeColor="text1"/>
          <w:sz w:val="20"/>
          <w:szCs w:val="20"/>
          <w:lang w:eastAsia="it-IT"/>
        </w:rPr>
        <w:t>dell’Ente necessarie all’attuazione dei pi</w:t>
      </w:r>
      <w:r w:rsidR="00D746AE" w:rsidRPr="008552A1">
        <w:rPr>
          <w:rFonts w:ascii="Verdana" w:eastAsia="Times New Roman" w:hAnsi="Verdana" w:cs="Times New Roman"/>
          <w:color w:val="000000" w:themeColor="text1"/>
          <w:sz w:val="20"/>
          <w:szCs w:val="20"/>
          <w:lang w:eastAsia="it-IT"/>
        </w:rPr>
        <w:t>a</w:t>
      </w:r>
      <w:r w:rsidR="003C60CF" w:rsidRPr="008552A1">
        <w:rPr>
          <w:rFonts w:ascii="Verdana" w:eastAsia="Times New Roman" w:hAnsi="Verdana" w:cs="Times New Roman"/>
          <w:color w:val="000000" w:themeColor="text1"/>
          <w:sz w:val="20"/>
          <w:szCs w:val="20"/>
          <w:lang w:eastAsia="it-IT"/>
        </w:rPr>
        <w:t>ni</w:t>
      </w:r>
    </w:p>
    <w:p w14:paraId="3C5CE8A1" w14:textId="77777777" w:rsidR="00B84FF0" w:rsidRPr="008552A1" w:rsidRDefault="00531DA3" w:rsidP="00B84FF0">
      <w:pPr>
        <w:pStyle w:val="Paragrafoelenco"/>
        <w:numPr>
          <w:ilvl w:val="0"/>
          <w:numId w:val="10"/>
        </w:num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 xml:space="preserve">la redazione di </w:t>
      </w:r>
      <w:r w:rsidR="0059495D" w:rsidRPr="008552A1">
        <w:rPr>
          <w:rFonts w:ascii="Verdana" w:eastAsia="Times New Roman" w:hAnsi="Verdana" w:cs="Times New Roman"/>
          <w:color w:val="000000" w:themeColor="text1"/>
          <w:sz w:val="20"/>
          <w:szCs w:val="20"/>
          <w:lang w:eastAsia="it-IT"/>
        </w:rPr>
        <w:t>schemi di convenzione</w:t>
      </w:r>
      <w:r w:rsidR="00833A22" w:rsidRPr="008552A1">
        <w:rPr>
          <w:rFonts w:ascii="Verdana" w:eastAsia="Times New Roman" w:hAnsi="Verdana" w:cs="Times New Roman"/>
          <w:color w:val="000000" w:themeColor="text1"/>
          <w:sz w:val="20"/>
          <w:szCs w:val="20"/>
          <w:lang w:eastAsia="it-IT"/>
        </w:rPr>
        <w:t xml:space="preserve"> per il conferimento </w:t>
      </w:r>
      <w:r w:rsidR="00E80AC5" w:rsidRPr="008552A1">
        <w:rPr>
          <w:rFonts w:ascii="Verdana" w:eastAsia="Times New Roman" w:hAnsi="Verdana" w:cs="Times New Roman"/>
          <w:color w:val="000000" w:themeColor="text1"/>
          <w:sz w:val="20"/>
          <w:szCs w:val="20"/>
          <w:lang w:eastAsia="it-IT"/>
        </w:rPr>
        <w:t xml:space="preserve">delle nuove funzioni, da elaborarsi anche alla </w:t>
      </w:r>
      <w:r w:rsidR="0059495D" w:rsidRPr="008552A1">
        <w:rPr>
          <w:rFonts w:ascii="Verdana" w:eastAsia="Times New Roman" w:hAnsi="Verdana" w:cs="Times New Roman"/>
          <w:color w:val="000000" w:themeColor="text1"/>
          <w:sz w:val="20"/>
          <w:szCs w:val="20"/>
          <w:lang w:eastAsia="it-IT"/>
        </w:rPr>
        <w:t xml:space="preserve">  luce dei modelli </w:t>
      </w:r>
      <w:r w:rsidR="00F33E72" w:rsidRPr="008552A1">
        <w:rPr>
          <w:rFonts w:ascii="Verdana" w:eastAsia="Times New Roman" w:hAnsi="Verdana" w:cs="Times New Roman"/>
          <w:color w:val="000000" w:themeColor="text1"/>
          <w:sz w:val="20"/>
          <w:szCs w:val="20"/>
          <w:lang w:eastAsia="it-IT"/>
        </w:rPr>
        <w:t xml:space="preserve">di convenzione </w:t>
      </w:r>
      <w:r w:rsidR="00250518" w:rsidRPr="008552A1">
        <w:rPr>
          <w:rFonts w:ascii="Verdana" w:eastAsia="Times New Roman" w:hAnsi="Verdana" w:cs="Times New Roman"/>
          <w:color w:val="000000" w:themeColor="text1"/>
          <w:sz w:val="20"/>
          <w:szCs w:val="20"/>
          <w:lang w:eastAsia="it-IT"/>
        </w:rPr>
        <w:t xml:space="preserve">reperibili al sito della regione, fatti salvi gli </w:t>
      </w:r>
      <w:r w:rsidR="00F33E72" w:rsidRPr="008552A1">
        <w:rPr>
          <w:rFonts w:ascii="Verdana" w:eastAsia="Times New Roman" w:hAnsi="Verdana" w:cs="Times New Roman"/>
          <w:color w:val="000000" w:themeColor="text1"/>
          <w:sz w:val="20"/>
          <w:szCs w:val="20"/>
          <w:lang w:eastAsia="it-IT"/>
        </w:rPr>
        <w:t xml:space="preserve">eventuali </w:t>
      </w:r>
      <w:r w:rsidR="00250518" w:rsidRPr="008552A1">
        <w:rPr>
          <w:rFonts w:ascii="Verdana" w:eastAsia="Times New Roman" w:hAnsi="Verdana" w:cs="Times New Roman"/>
          <w:color w:val="000000" w:themeColor="text1"/>
          <w:sz w:val="20"/>
          <w:szCs w:val="20"/>
          <w:lang w:eastAsia="it-IT"/>
        </w:rPr>
        <w:t>aggiornamenti e</w:t>
      </w:r>
      <w:r w:rsidR="00F33E72" w:rsidRPr="008552A1">
        <w:rPr>
          <w:rFonts w:ascii="Verdana" w:eastAsia="Times New Roman" w:hAnsi="Verdana" w:cs="Times New Roman"/>
          <w:color w:val="000000" w:themeColor="text1"/>
          <w:sz w:val="20"/>
          <w:szCs w:val="20"/>
          <w:lang w:eastAsia="it-IT"/>
        </w:rPr>
        <w:t>/o</w:t>
      </w:r>
      <w:r w:rsidR="00250518" w:rsidRPr="008552A1">
        <w:rPr>
          <w:rFonts w:ascii="Verdana" w:eastAsia="Times New Roman" w:hAnsi="Verdana" w:cs="Times New Roman"/>
          <w:color w:val="000000" w:themeColor="text1"/>
          <w:sz w:val="20"/>
          <w:szCs w:val="20"/>
          <w:lang w:eastAsia="it-IT"/>
        </w:rPr>
        <w:t xml:space="preserve"> adeguamenti che </w:t>
      </w:r>
      <w:r w:rsidR="00F33E72" w:rsidRPr="008552A1">
        <w:rPr>
          <w:rFonts w:ascii="Verdana" w:eastAsia="Times New Roman" w:hAnsi="Verdana" w:cs="Times New Roman"/>
          <w:color w:val="000000" w:themeColor="text1"/>
          <w:sz w:val="20"/>
          <w:szCs w:val="20"/>
          <w:lang w:eastAsia="it-IT"/>
        </w:rPr>
        <w:t>dovessero render</w:t>
      </w:r>
      <w:r w:rsidR="00421466" w:rsidRPr="008552A1">
        <w:rPr>
          <w:rFonts w:ascii="Verdana" w:eastAsia="Times New Roman" w:hAnsi="Verdana" w:cs="Times New Roman"/>
          <w:color w:val="000000" w:themeColor="text1"/>
          <w:sz w:val="20"/>
          <w:szCs w:val="20"/>
          <w:lang w:eastAsia="it-IT"/>
        </w:rPr>
        <w:t>si</w:t>
      </w:r>
      <w:r w:rsidR="00F33E72" w:rsidRPr="008552A1">
        <w:rPr>
          <w:rFonts w:ascii="Verdana" w:eastAsia="Times New Roman" w:hAnsi="Verdana" w:cs="Times New Roman"/>
          <w:color w:val="000000" w:themeColor="text1"/>
          <w:sz w:val="20"/>
          <w:szCs w:val="20"/>
          <w:lang w:eastAsia="it-IT"/>
        </w:rPr>
        <w:t xml:space="preserve"> </w:t>
      </w:r>
      <w:r w:rsidR="00250518" w:rsidRPr="008552A1">
        <w:rPr>
          <w:rFonts w:ascii="Verdana" w:eastAsia="Times New Roman" w:hAnsi="Verdana" w:cs="Times New Roman"/>
          <w:color w:val="000000" w:themeColor="text1"/>
          <w:sz w:val="20"/>
          <w:szCs w:val="20"/>
          <w:lang w:eastAsia="it-IT"/>
        </w:rPr>
        <w:t>necessari in relazione all’eventuale normativa</w:t>
      </w:r>
      <w:r w:rsidR="00721967" w:rsidRPr="008552A1">
        <w:rPr>
          <w:rFonts w:ascii="Verdana" w:eastAsia="Times New Roman" w:hAnsi="Verdana" w:cs="Times New Roman"/>
          <w:color w:val="000000" w:themeColor="text1"/>
          <w:sz w:val="20"/>
          <w:szCs w:val="20"/>
          <w:lang w:eastAsia="it-IT"/>
        </w:rPr>
        <w:t xml:space="preserve"> </w:t>
      </w:r>
      <w:r w:rsidR="00F33E72" w:rsidRPr="008552A1">
        <w:rPr>
          <w:rFonts w:ascii="Verdana" w:eastAsia="Times New Roman" w:hAnsi="Verdana" w:cs="Times New Roman"/>
          <w:color w:val="000000" w:themeColor="text1"/>
          <w:sz w:val="20"/>
          <w:szCs w:val="20"/>
          <w:lang w:eastAsia="it-IT"/>
        </w:rPr>
        <w:t xml:space="preserve">intervenuta </w:t>
      </w:r>
      <w:r w:rsidR="00721967" w:rsidRPr="008552A1">
        <w:rPr>
          <w:rFonts w:ascii="Verdana" w:eastAsia="Times New Roman" w:hAnsi="Verdana" w:cs="Times New Roman"/>
          <w:color w:val="000000" w:themeColor="text1"/>
          <w:sz w:val="20"/>
          <w:szCs w:val="20"/>
          <w:lang w:eastAsia="it-IT"/>
        </w:rPr>
        <w:t>successiva</w:t>
      </w:r>
      <w:r w:rsidR="00F33E72" w:rsidRPr="008552A1">
        <w:rPr>
          <w:rFonts w:ascii="Verdana" w:eastAsia="Times New Roman" w:hAnsi="Verdana" w:cs="Times New Roman"/>
          <w:color w:val="000000" w:themeColor="text1"/>
          <w:sz w:val="20"/>
          <w:szCs w:val="20"/>
          <w:lang w:eastAsia="it-IT"/>
        </w:rPr>
        <w:t>mente</w:t>
      </w:r>
      <w:r w:rsidR="00721967" w:rsidRPr="008552A1">
        <w:rPr>
          <w:rFonts w:ascii="Verdana" w:eastAsia="Times New Roman" w:hAnsi="Verdana" w:cs="Times New Roman"/>
          <w:color w:val="000000" w:themeColor="text1"/>
          <w:sz w:val="20"/>
          <w:szCs w:val="20"/>
          <w:lang w:eastAsia="it-IT"/>
        </w:rPr>
        <w:t xml:space="preserve"> alla redazione degli stessi modelli;</w:t>
      </w:r>
    </w:p>
    <w:p w14:paraId="5373DB30" w14:textId="5B8FF2A7" w:rsidR="00A257AA" w:rsidRPr="008552A1" w:rsidRDefault="00F370AB" w:rsidP="00B84FF0">
      <w:pPr>
        <w:pStyle w:val="Paragrafoelenco"/>
        <w:numPr>
          <w:ilvl w:val="0"/>
          <w:numId w:val="10"/>
        </w:num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la costruzione del nuovo</w:t>
      </w:r>
      <w:r w:rsidR="007063E5" w:rsidRPr="008552A1">
        <w:rPr>
          <w:rFonts w:ascii="Verdana" w:eastAsia="Times New Roman" w:hAnsi="Verdana" w:cs="Times New Roman"/>
          <w:color w:val="000000" w:themeColor="text1"/>
          <w:sz w:val="20"/>
          <w:szCs w:val="20"/>
          <w:lang w:eastAsia="it-IT"/>
        </w:rPr>
        <w:t xml:space="preserve"> </w:t>
      </w:r>
      <w:r w:rsidR="00914B29" w:rsidRPr="008552A1">
        <w:rPr>
          <w:rFonts w:ascii="Verdana" w:eastAsia="Times New Roman" w:hAnsi="Verdana" w:cs="Times New Roman"/>
          <w:color w:val="000000" w:themeColor="text1"/>
          <w:sz w:val="20"/>
          <w:szCs w:val="20"/>
          <w:lang w:eastAsia="it-IT"/>
        </w:rPr>
        <w:t>organigramma dell’Unione</w:t>
      </w:r>
    </w:p>
    <w:p w14:paraId="450DD189" w14:textId="55DA8B0A" w:rsidR="00880672" w:rsidRPr="008552A1" w:rsidRDefault="00735283" w:rsidP="00880672">
      <w:pPr>
        <w:pStyle w:val="Paragrafoelenco"/>
        <w:numPr>
          <w:ilvl w:val="0"/>
          <w:numId w:val="10"/>
        </w:numPr>
        <w:shd w:val="clear" w:color="auto" w:fill="FFFFFF"/>
        <w:spacing w:after="45" w:line="240" w:lineRule="auto"/>
        <w:jc w:val="both"/>
        <w:textAlignment w:val="baseline"/>
        <w:rPr>
          <w:rFonts w:ascii="Verdana" w:hAnsi="Verdana"/>
          <w:color w:val="000000" w:themeColor="text1"/>
          <w:sz w:val="20"/>
          <w:szCs w:val="20"/>
        </w:rPr>
      </w:pPr>
      <w:r w:rsidRPr="008552A1">
        <w:rPr>
          <w:rFonts w:ascii="Verdana" w:eastAsia="Times New Roman" w:hAnsi="Verdana" w:cs="Times New Roman"/>
          <w:color w:val="000000" w:themeColor="text1"/>
          <w:sz w:val="20"/>
          <w:szCs w:val="20"/>
          <w:lang w:eastAsia="it-IT"/>
        </w:rPr>
        <w:t>la redazione</w:t>
      </w:r>
      <w:r w:rsidR="0003592B" w:rsidRPr="008552A1">
        <w:rPr>
          <w:rFonts w:ascii="Verdana" w:eastAsia="Times New Roman" w:hAnsi="Verdana" w:cs="Times New Roman"/>
          <w:color w:val="000000" w:themeColor="text1"/>
          <w:sz w:val="20"/>
          <w:szCs w:val="20"/>
          <w:lang w:eastAsia="it-IT"/>
        </w:rPr>
        <w:t xml:space="preserve"> di </w:t>
      </w:r>
      <w:r w:rsidRPr="008552A1">
        <w:rPr>
          <w:rFonts w:ascii="Verdana" w:eastAsia="Times New Roman" w:hAnsi="Verdana" w:cs="Times New Roman"/>
          <w:color w:val="000000" w:themeColor="text1"/>
          <w:sz w:val="20"/>
          <w:szCs w:val="20"/>
          <w:lang w:eastAsia="it-IT"/>
        </w:rPr>
        <w:t xml:space="preserve">schemi di </w:t>
      </w:r>
      <w:r w:rsidR="0003592B" w:rsidRPr="008552A1">
        <w:rPr>
          <w:rFonts w:ascii="Verdana" w:eastAsia="Times New Roman" w:hAnsi="Verdana" w:cs="Times New Roman"/>
          <w:color w:val="000000" w:themeColor="text1"/>
          <w:sz w:val="20"/>
          <w:szCs w:val="20"/>
          <w:lang w:eastAsia="it-IT"/>
        </w:rPr>
        <w:t xml:space="preserve">atti per </w:t>
      </w:r>
      <w:r w:rsidR="00554A56" w:rsidRPr="008552A1">
        <w:rPr>
          <w:rFonts w:ascii="Verdana" w:eastAsia="Times New Roman" w:hAnsi="Verdana" w:cs="Times New Roman"/>
          <w:color w:val="000000" w:themeColor="text1"/>
          <w:sz w:val="20"/>
          <w:szCs w:val="20"/>
          <w:lang w:eastAsia="it-IT"/>
        </w:rPr>
        <w:t xml:space="preserve">la costituzione degli uffici unici, </w:t>
      </w:r>
      <w:r w:rsidRPr="008552A1">
        <w:rPr>
          <w:rFonts w:ascii="Verdana" w:eastAsia="Times New Roman" w:hAnsi="Verdana" w:cs="Times New Roman"/>
          <w:color w:val="000000" w:themeColor="text1"/>
          <w:sz w:val="20"/>
          <w:szCs w:val="20"/>
          <w:lang w:eastAsia="it-IT"/>
        </w:rPr>
        <w:t xml:space="preserve">per </w:t>
      </w:r>
      <w:r w:rsidR="0003592B" w:rsidRPr="008552A1">
        <w:rPr>
          <w:rFonts w:ascii="Verdana" w:eastAsia="Times New Roman" w:hAnsi="Verdana" w:cs="Times New Roman"/>
          <w:color w:val="000000" w:themeColor="text1"/>
          <w:sz w:val="20"/>
          <w:szCs w:val="20"/>
          <w:lang w:eastAsia="it-IT"/>
        </w:rPr>
        <w:t>il trasferimento del personale</w:t>
      </w:r>
      <w:r w:rsidRPr="008552A1">
        <w:rPr>
          <w:rFonts w:ascii="Verdana" w:eastAsia="Times New Roman" w:hAnsi="Verdana" w:cs="Times New Roman"/>
          <w:color w:val="000000" w:themeColor="text1"/>
          <w:sz w:val="20"/>
          <w:szCs w:val="20"/>
          <w:lang w:eastAsia="it-IT"/>
        </w:rPr>
        <w:t xml:space="preserve"> </w:t>
      </w:r>
      <w:r w:rsidR="0003592B" w:rsidRPr="008552A1">
        <w:rPr>
          <w:rFonts w:ascii="Verdana" w:eastAsia="Times New Roman" w:hAnsi="Verdana" w:cs="Times New Roman"/>
          <w:color w:val="000000" w:themeColor="text1"/>
          <w:sz w:val="20"/>
          <w:szCs w:val="20"/>
          <w:lang w:eastAsia="it-IT"/>
        </w:rPr>
        <w:t xml:space="preserve">e </w:t>
      </w:r>
      <w:r w:rsidRPr="008552A1">
        <w:rPr>
          <w:rFonts w:ascii="Verdana" w:eastAsia="Times New Roman" w:hAnsi="Verdana" w:cs="Times New Roman"/>
          <w:color w:val="000000" w:themeColor="text1"/>
          <w:sz w:val="20"/>
          <w:szCs w:val="20"/>
          <w:lang w:eastAsia="it-IT"/>
        </w:rPr>
        <w:t xml:space="preserve">per </w:t>
      </w:r>
      <w:r w:rsidR="001D5E11" w:rsidRPr="008552A1">
        <w:rPr>
          <w:rFonts w:ascii="Verdana" w:eastAsia="Times New Roman" w:hAnsi="Verdana" w:cs="Times New Roman"/>
          <w:color w:val="000000" w:themeColor="text1"/>
          <w:sz w:val="20"/>
          <w:szCs w:val="20"/>
          <w:lang w:eastAsia="it-IT"/>
        </w:rPr>
        <w:t>la nomina dei responsabili degli uffici unici</w:t>
      </w:r>
    </w:p>
    <w:p w14:paraId="3C14DE51" w14:textId="3AEBF7BF" w:rsidR="00D578CE" w:rsidRPr="008552A1" w:rsidRDefault="00D578CE" w:rsidP="00880672">
      <w:pPr>
        <w:pStyle w:val="Paragrafoelenco"/>
        <w:numPr>
          <w:ilvl w:val="0"/>
          <w:numId w:val="10"/>
        </w:numPr>
        <w:shd w:val="clear" w:color="auto" w:fill="FFFFFF"/>
        <w:spacing w:after="45" w:line="240" w:lineRule="auto"/>
        <w:jc w:val="both"/>
        <w:textAlignment w:val="baseline"/>
        <w:rPr>
          <w:rFonts w:ascii="Verdana" w:hAnsi="Verdana"/>
          <w:color w:val="000000" w:themeColor="text1"/>
          <w:sz w:val="20"/>
          <w:szCs w:val="20"/>
        </w:rPr>
      </w:pPr>
      <w:r w:rsidRPr="008552A1">
        <w:rPr>
          <w:rFonts w:ascii="Verdana" w:eastAsia="Times New Roman" w:hAnsi="Verdana" w:cs="Times New Roman"/>
          <w:color w:val="000000" w:themeColor="text1"/>
          <w:sz w:val="20"/>
          <w:szCs w:val="20"/>
          <w:lang w:eastAsia="it-IT"/>
        </w:rPr>
        <w:t>la stesura di schemi di regolamenti unici</w:t>
      </w:r>
    </w:p>
    <w:p w14:paraId="098C2D09" w14:textId="75B63508" w:rsidR="002E6761" w:rsidRPr="008552A1" w:rsidRDefault="002E6761" w:rsidP="00880672">
      <w:pPr>
        <w:pStyle w:val="Paragrafoelenco"/>
        <w:numPr>
          <w:ilvl w:val="0"/>
          <w:numId w:val="10"/>
        </w:numPr>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r w:rsidRPr="008552A1">
        <w:rPr>
          <w:rFonts w:ascii="Verdana" w:eastAsia="Times New Roman" w:hAnsi="Verdana" w:cs="Times New Roman"/>
          <w:color w:val="000000" w:themeColor="text1"/>
          <w:sz w:val="20"/>
          <w:szCs w:val="20"/>
          <w:lang w:eastAsia="it-IT"/>
        </w:rPr>
        <w:t>la messa a punto di tutte le azioni previste</w:t>
      </w:r>
      <w:r w:rsidR="002575C4" w:rsidRPr="008552A1">
        <w:rPr>
          <w:rFonts w:ascii="Verdana" w:eastAsia="Times New Roman" w:hAnsi="Verdana" w:cs="Times New Roman"/>
          <w:color w:val="000000" w:themeColor="text1"/>
          <w:sz w:val="20"/>
          <w:szCs w:val="20"/>
          <w:lang w:eastAsia="it-IT"/>
        </w:rPr>
        <w:t xml:space="preserve"> dalle schede funzioni per raggiungere il livello base delle quattro funzioni</w:t>
      </w:r>
      <w:r w:rsidRPr="008552A1">
        <w:rPr>
          <w:rFonts w:ascii="Verdana" w:eastAsia="Times New Roman" w:hAnsi="Verdana" w:cs="Times New Roman"/>
          <w:color w:val="000000" w:themeColor="text1"/>
          <w:sz w:val="20"/>
          <w:szCs w:val="20"/>
          <w:lang w:eastAsia="it-IT"/>
        </w:rPr>
        <w:t xml:space="preserve"> </w:t>
      </w:r>
    </w:p>
    <w:p w14:paraId="7A002BA9" w14:textId="77777777" w:rsidR="00AE6B92" w:rsidRPr="008552A1" w:rsidRDefault="009F140C" w:rsidP="00051391">
      <w:pPr>
        <w:pStyle w:val="Paragrafoelenco"/>
        <w:numPr>
          <w:ilvl w:val="0"/>
          <w:numId w:val="10"/>
        </w:numPr>
        <w:shd w:val="clear" w:color="auto" w:fill="FFFFFF"/>
        <w:spacing w:after="45" w:line="240" w:lineRule="auto"/>
        <w:jc w:val="both"/>
        <w:textAlignment w:val="baseline"/>
        <w:rPr>
          <w:rFonts w:ascii="Verdana" w:hAnsi="Verdana"/>
          <w:color w:val="000000" w:themeColor="text1"/>
          <w:sz w:val="20"/>
          <w:szCs w:val="20"/>
        </w:rPr>
      </w:pPr>
      <w:r w:rsidRPr="008552A1">
        <w:rPr>
          <w:rFonts w:ascii="Verdana" w:eastAsia="Times New Roman" w:hAnsi="Verdana" w:cs="Times New Roman"/>
          <w:color w:val="000000" w:themeColor="text1"/>
          <w:sz w:val="20"/>
          <w:szCs w:val="20"/>
          <w:lang w:eastAsia="it-IT"/>
        </w:rPr>
        <w:t xml:space="preserve">predisposizione degli atti </w:t>
      </w:r>
      <w:r w:rsidR="008A05D1" w:rsidRPr="008552A1">
        <w:rPr>
          <w:rFonts w:ascii="Verdana" w:eastAsia="Times New Roman" w:hAnsi="Verdana" w:cs="Times New Roman"/>
          <w:color w:val="000000" w:themeColor="text1"/>
          <w:sz w:val="20"/>
          <w:szCs w:val="20"/>
          <w:lang w:eastAsia="it-IT"/>
        </w:rPr>
        <w:t xml:space="preserve">organizzativi/esecutivi </w:t>
      </w:r>
      <w:r w:rsidRPr="008552A1">
        <w:rPr>
          <w:rFonts w:ascii="Verdana" w:eastAsia="Times New Roman" w:hAnsi="Verdana" w:cs="Times New Roman"/>
          <w:color w:val="000000" w:themeColor="text1"/>
          <w:sz w:val="20"/>
          <w:szCs w:val="20"/>
          <w:lang w:eastAsia="it-IT"/>
        </w:rPr>
        <w:t>necessari per</w:t>
      </w:r>
      <w:r w:rsidR="008A05D1" w:rsidRPr="008552A1">
        <w:rPr>
          <w:rFonts w:ascii="Verdana" w:eastAsia="Times New Roman" w:hAnsi="Verdana" w:cs="Times New Roman"/>
          <w:color w:val="000000" w:themeColor="text1"/>
          <w:sz w:val="20"/>
          <w:szCs w:val="20"/>
          <w:lang w:eastAsia="it-IT"/>
        </w:rPr>
        <w:t xml:space="preserve"> implementa</w:t>
      </w:r>
      <w:r w:rsidR="00D578CE" w:rsidRPr="008552A1">
        <w:rPr>
          <w:rFonts w:ascii="Verdana" w:eastAsia="Times New Roman" w:hAnsi="Verdana" w:cs="Times New Roman"/>
          <w:color w:val="000000" w:themeColor="text1"/>
          <w:sz w:val="20"/>
          <w:szCs w:val="20"/>
          <w:lang w:eastAsia="it-IT"/>
        </w:rPr>
        <w:t>re</w:t>
      </w:r>
      <w:r w:rsidR="008A05D1" w:rsidRPr="008552A1">
        <w:rPr>
          <w:rFonts w:ascii="Verdana" w:eastAsia="Times New Roman" w:hAnsi="Verdana" w:cs="Times New Roman"/>
          <w:color w:val="000000" w:themeColor="text1"/>
          <w:sz w:val="20"/>
          <w:szCs w:val="20"/>
          <w:lang w:eastAsia="it-IT"/>
        </w:rPr>
        <w:t xml:space="preserve"> </w:t>
      </w:r>
      <w:r w:rsidR="00B5091D" w:rsidRPr="008552A1">
        <w:rPr>
          <w:rFonts w:ascii="Verdana" w:eastAsia="Times New Roman" w:hAnsi="Verdana" w:cs="Times New Roman"/>
          <w:color w:val="000000" w:themeColor="text1"/>
          <w:sz w:val="20"/>
          <w:szCs w:val="20"/>
          <w:lang w:eastAsia="it-IT"/>
        </w:rPr>
        <w:t xml:space="preserve">gli indicatori </w:t>
      </w:r>
      <w:r w:rsidR="000E5CC1" w:rsidRPr="008552A1">
        <w:rPr>
          <w:rFonts w:ascii="Verdana" w:eastAsia="Times New Roman" w:hAnsi="Verdana" w:cs="Times New Roman"/>
          <w:color w:val="000000" w:themeColor="text1"/>
          <w:sz w:val="20"/>
          <w:szCs w:val="20"/>
          <w:lang w:eastAsia="it-IT"/>
        </w:rPr>
        <w:t xml:space="preserve">di </w:t>
      </w:r>
      <w:r w:rsidR="00205E4B" w:rsidRPr="008552A1">
        <w:rPr>
          <w:rFonts w:ascii="Verdana" w:eastAsia="Times New Roman" w:hAnsi="Verdana" w:cs="Times New Roman"/>
          <w:color w:val="000000" w:themeColor="text1"/>
          <w:sz w:val="20"/>
          <w:szCs w:val="20"/>
          <w:lang w:eastAsia="it-IT"/>
        </w:rPr>
        <w:t>virtuosità dell’ente</w:t>
      </w:r>
    </w:p>
    <w:p w14:paraId="0A5E4BED" w14:textId="77777777" w:rsidR="008A14AC" w:rsidRPr="008552A1" w:rsidRDefault="00AE6B92" w:rsidP="008A14AC">
      <w:pPr>
        <w:pStyle w:val="Paragrafoelenco"/>
        <w:numPr>
          <w:ilvl w:val="0"/>
          <w:numId w:val="10"/>
        </w:numPr>
        <w:shd w:val="clear" w:color="auto" w:fill="FFFFFF"/>
        <w:spacing w:after="45" w:line="240" w:lineRule="auto"/>
        <w:jc w:val="both"/>
        <w:textAlignment w:val="baseline"/>
        <w:rPr>
          <w:rFonts w:ascii="Verdana" w:hAnsi="Verdana"/>
          <w:color w:val="000000" w:themeColor="text1"/>
          <w:sz w:val="20"/>
          <w:szCs w:val="20"/>
        </w:rPr>
      </w:pPr>
      <w:r w:rsidRPr="008552A1">
        <w:rPr>
          <w:rFonts w:ascii="Verdana" w:hAnsi="Verdana"/>
          <w:color w:val="000000" w:themeColor="text1"/>
          <w:sz w:val="20"/>
          <w:szCs w:val="20"/>
        </w:rPr>
        <w:t>definizione di modalità e procedure per il miglioramento/adeguamento tecnologico;</w:t>
      </w:r>
    </w:p>
    <w:p w14:paraId="6B1F8A1F" w14:textId="79F16516" w:rsidR="00AB1958" w:rsidRPr="008552A1" w:rsidRDefault="008A14AC" w:rsidP="008A14AC">
      <w:pPr>
        <w:pStyle w:val="Paragrafoelenco"/>
        <w:numPr>
          <w:ilvl w:val="0"/>
          <w:numId w:val="10"/>
        </w:numPr>
        <w:shd w:val="clear" w:color="auto" w:fill="FFFFFF"/>
        <w:spacing w:after="45" w:line="240" w:lineRule="auto"/>
        <w:jc w:val="both"/>
        <w:textAlignment w:val="baseline"/>
        <w:rPr>
          <w:rFonts w:ascii="Verdana" w:hAnsi="Verdana"/>
          <w:color w:val="000000" w:themeColor="text1"/>
          <w:sz w:val="20"/>
          <w:szCs w:val="20"/>
        </w:rPr>
      </w:pPr>
      <w:r w:rsidRPr="008552A1">
        <w:rPr>
          <w:rFonts w:ascii="Verdana" w:hAnsi="Verdana"/>
          <w:color w:val="000000" w:themeColor="text1"/>
          <w:sz w:val="20"/>
          <w:szCs w:val="20"/>
        </w:rPr>
        <w:t xml:space="preserve">la partecipazione a riunioni </w:t>
      </w:r>
      <w:r w:rsidR="00406A63" w:rsidRPr="008552A1">
        <w:rPr>
          <w:rFonts w:ascii="Verdana" w:hAnsi="Verdana"/>
          <w:color w:val="000000" w:themeColor="text1"/>
          <w:sz w:val="20"/>
          <w:szCs w:val="20"/>
        </w:rPr>
        <w:t>con g</w:t>
      </w:r>
      <w:r w:rsidR="00E60C0B" w:rsidRPr="008552A1">
        <w:rPr>
          <w:rFonts w:ascii="Verdana" w:hAnsi="Verdana"/>
          <w:color w:val="000000" w:themeColor="text1"/>
          <w:sz w:val="20"/>
          <w:szCs w:val="20"/>
        </w:rPr>
        <w:t>li amministratori dell’Unione e dei Comuni aderenti e con il personale dipendente</w:t>
      </w:r>
      <w:r w:rsidR="00406A63" w:rsidRPr="008552A1">
        <w:rPr>
          <w:rFonts w:ascii="Verdana" w:hAnsi="Verdana"/>
          <w:color w:val="000000" w:themeColor="text1"/>
          <w:sz w:val="20"/>
          <w:szCs w:val="20"/>
        </w:rPr>
        <w:t xml:space="preserve"> per la </w:t>
      </w:r>
      <w:r w:rsidR="00462CE5" w:rsidRPr="008552A1">
        <w:rPr>
          <w:rFonts w:ascii="Verdana" w:hAnsi="Verdana"/>
          <w:color w:val="000000" w:themeColor="text1"/>
          <w:sz w:val="20"/>
          <w:szCs w:val="20"/>
        </w:rPr>
        <w:t xml:space="preserve">definizione, </w:t>
      </w:r>
      <w:r w:rsidR="00406A63" w:rsidRPr="008552A1">
        <w:rPr>
          <w:rFonts w:ascii="Verdana" w:hAnsi="Verdana"/>
          <w:color w:val="000000" w:themeColor="text1"/>
          <w:sz w:val="20"/>
          <w:szCs w:val="20"/>
        </w:rPr>
        <w:t xml:space="preserve">gestione </w:t>
      </w:r>
      <w:r w:rsidR="00E60C0B" w:rsidRPr="008552A1">
        <w:rPr>
          <w:rFonts w:ascii="Verdana" w:hAnsi="Verdana"/>
          <w:color w:val="000000" w:themeColor="text1"/>
          <w:sz w:val="20"/>
          <w:szCs w:val="20"/>
        </w:rPr>
        <w:t>ed esecuzione dei pi</w:t>
      </w:r>
      <w:r w:rsidR="00462CE5" w:rsidRPr="008552A1">
        <w:rPr>
          <w:rFonts w:ascii="Verdana" w:hAnsi="Verdana"/>
          <w:color w:val="000000" w:themeColor="text1"/>
          <w:sz w:val="20"/>
          <w:szCs w:val="20"/>
        </w:rPr>
        <w:t>a</w:t>
      </w:r>
      <w:r w:rsidR="00E60C0B" w:rsidRPr="008552A1">
        <w:rPr>
          <w:rFonts w:ascii="Verdana" w:hAnsi="Verdana"/>
          <w:color w:val="000000" w:themeColor="text1"/>
          <w:sz w:val="20"/>
          <w:szCs w:val="20"/>
        </w:rPr>
        <w:t>ni</w:t>
      </w:r>
      <w:r w:rsidR="00AB1958" w:rsidRPr="008552A1">
        <w:rPr>
          <w:rFonts w:ascii="Verdana" w:hAnsi="Verdana"/>
          <w:color w:val="000000" w:themeColor="text1"/>
          <w:sz w:val="20"/>
          <w:szCs w:val="20"/>
        </w:rPr>
        <w:t>.</w:t>
      </w:r>
      <w:r w:rsidR="00AB1958" w:rsidRPr="008552A1">
        <w:rPr>
          <w:rFonts w:ascii="Verdana" w:eastAsia="Times New Roman" w:hAnsi="Verdana" w:cs="Times New Roman"/>
          <w:b/>
          <w:bCs/>
          <w:color w:val="000000" w:themeColor="text1"/>
          <w:sz w:val="20"/>
          <w:szCs w:val="20"/>
          <w:lang w:eastAsia="it-IT"/>
        </w:rPr>
        <w:t xml:space="preserve"> </w:t>
      </w:r>
    </w:p>
    <w:p w14:paraId="327E00F8" w14:textId="3BB506FA" w:rsidR="0083017F" w:rsidRPr="008552A1" w:rsidRDefault="00AB1958" w:rsidP="002C5327">
      <w:pPr>
        <w:pStyle w:val="Paragrafoelenco"/>
        <w:numPr>
          <w:ilvl w:val="0"/>
          <w:numId w:val="10"/>
        </w:numPr>
        <w:shd w:val="clear" w:color="auto" w:fill="FFFFFF"/>
        <w:spacing w:after="45" w:line="240" w:lineRule="auto"/>
        <w:jc w:val="both"/>
        <w:textAlignment w:val="baseline"/>
        <w:rPr>
          <w:rFonts w:ascii="Verdana" w:hAnsi="Verdana"/>
          <w:color w:val="000000" w:themeColor="text1"/>
          <w:sz w:val="20"/>
          <w:szCs w:val="20"/>
        </w:rPr>
      </w:pPr>
      <w:r w:rsidRPr="008552A1">
        <w:rPr>
          <w:rFonts w:ascii="Verdana" w:hAnsi="Verdana"/>
          <w:color w:val="000000" w:themeColor="text1"/>
          <w:sz w:val="20"/>
          <w:szCs w:val="20"/>
        </w:rPr>
        <w:t>La Formazione e la sensibilizzazione del personale e del</w:t>
      </w:r>
      <w:r w:rsidR="008C1E65" w:rsidRPr="008552A1">
        <w:rPr>
          <w:rFonts w:ascii="Verdana" w:hAnsi="Verdana"/>
          <w:color w:val="000000" w:themeColor="text1"/>
          <w:sz w:val="20"/>
          <w:szCs w:val="20"/>
        </w:rPr>
        <w:t xml:space="preserve">le figure apicali </w:t>
      </w:r>
      <w:r w:rsidR="002C5327" w:rsidRPr="008552A1">
        <w:rPr>
          <w:rFonts w:ascii="Verdana" w:hAnsi="Verdana"/>
          <w:color w:val="000000" w:themeColor="text1"/>
          <w:sz w:val="20"/>
          <w:szCs w:val="20"/>
        </w:rPr>
        <w:t>attraverso la diffusione di best pratiche</w:t>
      </w:r>
    </w:p>
    <w:p w14:paraId="2AD983AE" w14:textId="19BAF31C" w:rsidR="001A193A" w:rsidRPr="008552A1" w:rsidRDefault="001A193A" w:rsidP="002C5327">
      <w:pPr>
        <w:pStyle w:val="Paragrafoelenco"/>
        <w:numPr>
          <w:ilvl w:val="0"/>
          <w:numId w:val="10"/>
        </w:numPr>
        <w:shd w:val="clear" w:color="auto" w:fill="FFFFFF"/>
        <w:spacing w:after="45" w:line="240" w:lineRule="auto"/>
        <w:jc w:val="both"/>
        <w:textAlignment w:val="baseline"/>
        <w:rPr>
          <w:rFonts w:ascii="Verdana" w:hAnsi="Verdana"/>
          <w:color w:val="000000" w:themeColor="text1"/>
          <w:sz w:val="20"/>
          <w:szCs w:val="20"/>
        </w:rPr>
      </w:pPr>
      <w:r w:rsidRPr="008552A1">
        <w:rPr>
          <w:rFonts w:ascii="Verdana" w:hAnsi="Verdana"/>
          <w:color w:val="000000" w:themeColor="text1"/>
          <w:sz w:val="20"/>
          <w:szCs w:val="20"/>
        </w:rPr>
        <w:t>Preparazione di istruzioni operative</w:t>
      </w:r>
      <w:r w:rsidR="00D63404" w:rsidRPr="008552A1">
        <w:rPr>
          <w:rFonts w:ascii="Verdana" w:hAnsi="Verdana"/>
          <w:color w:val="000000" w:themeColor="text1"/>
          <w:sz w:val="20"/>
          <w:szCs w:val="20"/>
        </w:rPr>
        <w:t xml:space="preserve"> laddove necessarie</w:t>
      </w:r>
    </w:p>
    <w:p w14:paraId="72EBF459" w14:textId="77777777" w:rsidR="0083017F" w:rsidRPr="008552A1" w:rsidRDefault="0083017F" w:rsidP="0083017F">
      <w:pPr>
        <w:pStyle w:val="Paragrafoelenco"/>
        <w:shd w:val="clear" w:color="auto" w:fill="FFFFFF"/>
        <w:spacing w:after="45" w:line="240" w:lineRule="auto"/>
        <w:jc w:val="both"/>
        <w:textAlignment w:val="baseline"/>
        <w:rPr>
          <w:rFonts w:ascii="Verdana" w:hAnsi="Verdana"/>
          <w:color w:val="000000" w:themeColor="text1"/>
          <w:sz w:val="20"/>
          <w:szCs w:val="20"/>
        </w:rPr>
      </w:pPr>
    </w:p>
    <w:p w14:paraId="4CC5A646" w14:textId="55889EAD" w:rsidR="003914D1" w:rsidRDefault="003914D1" w:rsidP="0073792C">
      <w:pPr>
        <w:rPr>
          <w:b/>
          <w:bCs/>
        </w:rPr>
      </w:pPr>
    </w:p>
    <w:p w14:paraId="49B61981" w14:textId="5ED5D937" w:rsidR="00CC5747" w:rsidRPr="00CC5747" w:rsidRDefault="00CC5747" w:rsidP="00CC5747">
      <w:pPr>
        <w:spacing w:after="0" w:line="240" w:lineRule="auto"/>
        <w:rPr>
          <w:rFonts w:ascii="Verdana" w:eastAsia="Times New Roman" w:hAnsi="Verdana" w:cs="Times New Roman"/>
          <w:color w:val="000000" w:themeColor="text1"/>
          <w:sz w:val="20"/>
          <w:szCs w:val="20"/>
          <w:lang w:eastAsia="it-IT"/>
        </w:rPr>
      </w:pPr>
      <w:r w:rsidRPr="00CC5747">
        <w:rPr>
          <w:rFonts w:ascii="Verdana" w:eastAsia="Times New Roman" w:hAnsi="Verdana" w:cs="Times New Roman"/>
          <w:color w:val="000000" w:themeColor="text1"/>
          <w:sz w:val="20"/>
          <w:szCs w:val="20"/>
          <w:lang w:eastAsia="it-IT"/>
        </w:rPr>
        <w:t>QUARTA FASE. Monitoraggio e verifica della esecuzione dei piani in vista del raggiungimento degli obiettivi sopra menzionati prefissati dalla Regione Emilia-Romagna Ciò allo scopo di rilevare con tempestività eventuali criticità che si frappongono all’esecuzione dei piani e al raggiungimento entro i termini prescritti degli obiettivi prefissati e di proporre eventuali azioni correttive e/o di soluzione delle criticità riscontrat</w:t>
      </w:r>
      <w:r>
        <w:rPr>
          <w:rFonts w:ascii="Verdana" w:eastAsia="Times New Roman" w:hAnsi="Verdana" w:cs="Times New Roman"/>
          <w:color w:val="000000" w:themeColor="text1"/>
          <w:sz w:val="20"/>
          <w:szCs w:val="20"/>
          <w:lang w:eastAsia="it-IT"/>
        </w:rPr>
        <w:t>e.</w:t>
      </w:r>
    </w:p>
    <w:p w14:paraId="056A494F" w14:textId="6A6699FB" w:rsidR="00833BCB" w:rsidRPr="00CC5747" w:rsidRDefault="00833BCB" w:rsidP="008552A1">
      <w:pPr>
        <w:pStyle w:val="Paragrafoelenco"/>
        <w:shd w:val="clear" w:color="auto" w:fill="FFFFFF"/>
        <w:spacing w:after="45" w:line="240" w:lineRule="auto"/>
        <w:jc w:val="both"/>
        <w:textAlignment w:val="baseline"/>
        <w:rPr>
          <w:rFonts w:ascii="Verdana" w:eastAsia="Times New Roman" w:hAnsi="Verdana" w:cs="Times New Roman"/>
          <w:color w:val="000000" w:themeColor="text1"/>
          <w:sz w:val="20"/>
          <w:szCs w:val="20"/>
          <w:lang w:eastAsia="it-IT"/>
        </w:rPr>
      </w:pPr>
    </w:p>
    <w:sectPr w:rsidR="00833BCB" w:rsidRPr="00CC57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4E71"/>
    <w:multiLevelType w:val="hybridMultilevel"/>
    <w:tmpl w:val="E988A830"/>
    <w:lvl w:ilvl="0" w:tplc="4276131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EC005EA"/>
    <w:multiLevelType w:val="hybridMultilevel"/>
    <w:tmpl w:val="C67655A6"/>
    <w:lvl w:ilvl="0" w:tplc="8034AE7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6F3E52"/>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6C1F3B"/>
    <w:multiLevelType w:val="hybridMultilevel"/>
    <w:tmpl w:val="AD647F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12355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F854D1"/>
    <w:multiLevelType w:val="hybridMultilevel"/>
    <w:tmpl w:val="3D183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D2581B"/>
    <w:multiLevelType w:val="hybridMultilevel"/>
    <w:tmpl w:val="C50AA4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840749"/>
    <w:multiLevelType w:val="multilevel"/>
    <w:tmpl w:val="5200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6324A1"/>
    <w:multiLevelType w:val="hybridMultilevel"/>
    <w:tmpl w:val="90BE75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C70A0A"/>
    <w:multiLevelType w:val="hybridMultilevel"/>
    <w:tmpl w:val="D3BEB868"/>
    <w:lvl w:ilvl="0" w:tplc="BC2C81A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CAC5DB3"/>
    <w:multiLevelType w:val="hybridMultilevel"/>
    <w:tmpl w:val="A03CC5C0"/>
    <w:lvl w:ilvl="0" w:tplc="E5F8FCE6">
      <w:start w:val="1"/>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CF09EB"/>
    <w:multiLevelType w:val="hybridMultilevel"/>
    <w:tmpl w:val="2E82B278"/>
    <w:lvl w:ilvl="0" w:tplc="6D888844">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2" w15:restartNumberingAfterBreak="0">
    <w:nsid w:val="3E7D1445"/>
    <w:multiLevelType w:val="hybridMultilevel"/>
    <w:tmpl w:val="5D38B0CA"/>
    <w:lvl w:ilvl="0" w:tplc="A800A956">
      <w:start w:val="1"/>
      <w:numFmt w:val="decimal"/>
      <w:lvlText w:val="%1)"/>
      <w:lvlJc w:val="left"/>
      <w:pPr>
        <w:ind w:left="1440" w:hanging="360"/>
      </w:pPr>
      <w:rPr>
        <w:rFonts w:asciiTheme="minorHAnsi" w:eastAsiaTheme="minorHAnsi" w:hAnsiTheme="minorHAnsi" w:cstheme="minorBidi"/>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73F07F9"/>
    <w:multiLevelType w:val="hybridMultilevel"/>
    <w:tmpl w:val="84B6D554"/>
    <w:lvl w:ilvl="0" w:tplc="297E0A5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7D1670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2F42877"/>
    <w:multiLevelType w:val="hybridMultilevel"/>
    <w:tmpl w:val="B62A0AF6"/>
    <w:lvl w:ilvl="0" w:tplc="B6F096A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6AC3DFB"/>
    <w:multiLevelType w:val="hybridMultilevel"/>
    <w:tmpl w:val="EAB022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FA6FE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9D02E3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3375616"/>
    <w:multiLevelType w:val="hybridMultilevel"/>
    <w:tmpl w:val="DD3497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EF30BFA"/>
    <w:multiLevelType w:val="hybridMultilevel"/>
    <w:tmpl w:val="D6702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2"/>
  </w:num>
  <w:num w:numId="3">
    <w:abstractNumId w:val="17"/>
  </w:num>
  <w:num w:numId="4">
    <w:abstractNumId w:val="6"/>
  </w:num>
  <w:num w:numId="5">
    <w:abstractNumId w:val="7"/>
  </w:num>
  <w:num w:numId="6">
    <w:abstractNumId w:val="19"/>
  </w:num>
  <w:num w:numId="7">
    <w:abstractNumId w:val="15"/>
  </w:num>
  <w:num w:numId="8">
    <w:abstractNumId w:val="20"/>
  </w:num>
  <w:num w:numId="9">
    <w:abstractNumId w:val="9"/>
  </w:num>
  <w:num w:numId="10">
    <w:abstractNumId w:val="1"/>
  </w:num>
  <w:num w:numId="11">
    <w:abstractNumId w:val="0"/>
  </w:num>
  <w:num w:numId="12">
    <w:abstractNumId w:val="18"/>
  </w:num>
  <w:num w:numId="13">
    <w:abstractNumId w:val="14"/>
  </w:num>
  <w:num w:numId="14">
    <w:abstractNumId w:val="4"/>
  </w:num>
  <w:num w:numId="15">
    <w:abstractNumId w:val="13"/>
  </w:num>
  <w:num w:numId="16">
    <w:abstractNumId w:val="16"/>
  </w:num>
  <w:num w:numId="17">
    <w:abstractNumId w:val="5"/>
  </w:num>
  <w:num w:numId="18">
    <w:abstractNumId w:val="2"/>
  </w:num>
  <w:num w:numId="19">
    <w:abstractNumId w:val="3"/>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8D9"/>
    <w:rsid w:val="00002CAD"/>
    <w:rsid w:val="000050EB"/>
    <w:rsid w:val="00005209"/>
    <w:rsid w:val="00012085"/>
    <w:rsid w:val="00016EAA"/>
    <w:rsid w:val="00020A83"/>
    <w:rsid w:val="000210EC"/>
    <w:rsid w:val="00022385"/>
    <w:rsid w:val="0002260F"/>
    <w:rsid w:val="00024D65"/>
    <w:rsid w:val="00025DFF"/>
    <w:rsid w:val="00033C7C"/>
    <w:rsid w:val="0003592B"/>
    <w:rsid w:val="00035C79"/>
    <w:rsid w:val="00041E87"/>
    <w:rsid w:val="000432C2"/>
    <w:rsid w:val="00043822"/>
    <w:rsid w:val="00047162"/>
    <w:rsid w:val="00063639"/>
    <w:rsid w:val="00063B9E"/>
    <w:rsid w:val="00064820"/>
    <w:rsid w:val="00072E0B"/>
    <w:rsid w:val="000856B4"/>
    <w:rsid w:val="00090FE1"/>
    <w:rsid w:val="00092333"/>
    <w:rsid w:val="00092AD5"/>
    <w:rsid w:val="00094BF0"/>
    <w:rsid w:val="000971F4"/>
    <w:rsid w:val="00097959"/>
    <w:rsid w:val="000A0DC1"/>
    <w:rsid w:val="000A4DF5"/>
    <w:rsid w:val="000C54E5"/>
    <w:rsid w:val="000D23FD"/>
    <w:rsid w:val="000D2549"/>
    <w:rsid w:val="000D7361"/>
    <w:rsid w:val="000E5CC1"/>
    <w:rsid w:val="000F0BA7"/>
    <w:rsid w:val="000F0BED"/>
    <w:rsid w:val="000F2F92"/>
    <w:rsid w:val="000F4071"/>
    <w:rsid w:val="001000FB"/>
    <w:rsid w:val="00106759"/>
    <w:rsid w:val="0011120B"/>
    <w:rsid w:val="00112FE2"/>
    <w:rsid w:val="00114B8F"/>
    <w:rsid w:val="00116420"/>
    <w:rsid w:val="0012016C"/>
    <w:rsid w:val="0012265B"/>
    <w:rsid w:val="00123503"/>
    <w:rsid w:val="00126AA2"/>
    <w:rsid w:val="00145ED4"/>
    <w:rsid w:val="001502B7"/>
    <w:rsid w:val="00151429"/>
    <w:rsid w:val="00152ED9"/>
    <w:rsid w:val="00154F90"/>
    <w:rsid w:val="00164F46"/>
    <w:rsid w:val="00172570"/>
    <w:rsid w:val="001819B1"/>
    <w:rsid w:val="00184813"/>
    <w:rsid w:val="001913A8"/>
    <w:rsid w:val="001952D4"/>
    <w:rsid w:val="001A193A"/>
    <w:rsid w:val="001A270F"/>
    <w:rsid w:val="001A3BDA"/>
    <w:rsid w:val="001B401D"/>
    <w:rsid w:val="001C108C"/>
    <w:rsid w:val="001C137D"/>
    <w:rsid w:val="001D0392"/>
    <w:rsid w:val="001D473F"/>
    <w:rsid w:val="001D5E11"/>
    <w:rsid w:val="001E5922"/>
    <w:rsid w:val="001E73D6"/>
    <w:rsid w:val="001F0607"/>
    <w:rsid w:val="001F43D4"/>
    <w:rsid w:val="00201995"/>
    <w:rsid w:val="0020219C"/>
    <w:rsid w:val="00205E4B"/>
    <w:rsid w:val="002075A1"/>
    <w:rsid w:val="0021690F"/>
    <w:rsid w:val="002177F2"/>
    <w:rsid w:val="00220D25"/>
    <w:rsid w:val="00224567"/>
    <w:rsid w:val="00233596"/>
    <w:rsid w:val="002336AE"/>
    <w:rsid w:val="00250518"/>
    <w:rsid w:val="0025466E"/>
    <w:rsid w:val="002575C4"/>
    <w:rsid w:val="0026286B"/>
    <w:rsid w:val="00266FCF"/>
    <w:rsid w:val="002679F0"/>
    <w:rsid w:val="002703E3"/>
    <w:rsid w:val="002749C2"/>
    <w:rsid w:val="0027563A"/>
    <w:rsid w:val="00283231"/>
    <w:rsid w:val="00285CA5"/>
    <w:rsid w:val="002871B1"/>
    <w:rsid w:val="0029564F"/>
    <w:rsid w:val="002960A0"/>
    <w:rsid w:val="00296A67"/>
    <w:rsid w:val="002A11B3"/>
    <w:rsid w:val="002A305F"/>
    <w:rsid w:val="002A3561"/>
    <w:rsid w:val="002A4180"/>
    <w:rsid w:val="002A5189"/>
    <w:rsid w:val="002A5B3A"/>
    <w:rsid w:val="002C4865"/>
    <w:rsid w:val="002C5327"/>
    <w:rsid w:val="002C5667"/>
    <w:rsid w:val="002D238B"/>
    <w:rsid w:val="002E4E18"/>
    <w:rsid w:val="002E5A48"/>
    <w:rsid w:val="002E6761"/>
    <w:rsid w:val="002E7029"/>
    <w:rsid w:val="0030140A"/>
    <w:rsid w:val="00301CDF"/>
    <w:rsid w:val="00302A65"/>
    <w:rsid w:val="00304F7F"/>
    <w:rsid w:val="00305772"/>
    <w:rsid w:val="00306418"/>
    <w:rsid w:val="00311325"/>
    <w:rsid w:val="00314421"/>
    <w:rsid w:val="003159E2"/>
    <w:rsid w:val="00320BCD"/>
    <w:rsid w:val="00321C29"/>
    <w:rsid w:val="00324B1A"/>
    <w:rsid w:val="0032673F"/>
    <w:rsid w:val="003326E4"/>
    <w:rsid w:val="00335299"/>
    <w:rsid w:val="003365A0"/>
    <w:rsid w:val="00340533"/>
    <w:rsid w:val="00353FC3"/>
    <w:rsid w:val="0037249F"/>
    <w:rsid w:val="00376EF7"/>
    <w:rsid w:val="003771FD"/>
    <w:rsid w:val="003807A4"/>
    <w:rsid w:val="00380ACF"/>
    <w:rsid w:val="003914D1"/>
    <w:rsid w:val="00391E00"/>
    <w:rsid w:val="00392F39"/>
    <w:rsid w:val="003A4B2B"/>
    <w:rsid w:val="003A592E"/>
    <w:rsid w:val="003B4049"/>
    <w:rsid w:val="003B5BDD"/>
    <w:rsid w:val="003C3674"/>
    <w:rsid w:val="003C5835"/>
    <w:rsid w:val="003C60CF"/>
    <w:rsid w:val="003C673E"/>
    <w:rsid w:val="003C784A"/>
    <w:rsid w:val="003D2426"/>
    <w:rsid w:val="003D7651"/>
    <w:rsid w:val="003E41BA"/>
    <w:rsid w:val="003F148B"/>
    <w:rsid w:val="003F45BC"/>
    <w:rsid w:val="003F4774"/>
    <w:rsid w:val="003F59D9"/>
    <w:rsid w:val="003F741F"/>
    <w:rsid w:val="00402501"/>
    <w:rsid w:val="00403232"/>
    <w:rsid w:val="004044F6"/>
    <w:rsid w:val="004045B1"/>
    <w:rsid w:val="004069EB"/>
    <w:rsid w:val="00406A63"/>
    <w:rsid w:val="004128C7"/>
    <w:rsid w:val="00421466"/>
    <w:rsid w:val="00421542"/>
    <w:rsid w:val="004217A8"/>
    <w:rsid w:val="00421A15"/>
    <w:rsid w:val="0042220C"/>
    <w:rsid w:val="004337CF"/>
    <w:rsid w:val="00437B2E"/>
    <w:rsid w:val="00444256"/>
    <w:rsid w:val="0044790B"/>
    <w:rsid w:val="00462CE5"/>
    <w:rsid w:val="004755EB"/>
    <w:rsid w:val="004852D2"/>
    <w:rsid w:val="00485771"/>
    <w:rsid w:val="00485CE1"/>
    <w:rsid w:val="004977E4"/>
    <w:rsid w:val="004A5EFC"/>
    <w:rsid w:val="004B173B"/>
    <w:rsid w:val="004B68AC"/>
    <w:rsid w:val="004B796B"/>
    <w:rsid w:val="004C420D"/>
    <w:rsid w:val="004E3EF7"/>
    <w:rsid w:val="004E4065"/>
    <w:rsid w:val="004E6AEB"/>
    <w:rsid w:val="004F3A12"/>
    <w:rsid w:val="004F73D0"/>
    <w:rsid w:val="00507C8D"/>
    <w:rsid w:val="00510D2C"/>
    <w:rsid w:val="00511292"/>
    <w:rsid w:val="005119B3"/>
    <w:rsid w:val="00522D24"/>
    <w:rsid w:val="00526DBE"/>
    <w:rsid w:val="00527818"/>
    <w:rsid w:val="00530D66"/>
    <w:rsid w:val="005316F5"/>
    <w:rsid w:val="00531DA3"/>
    <w:rsid w:val="005510CF"/>
    <w:rsid w:val="00552FDD"/>
    <w:rsid w:val="00553AB4"/>
    <w:rsid w:val="005549A1"/>
    <w:rsid w:val="00554A56"/>
    <w:rsid w:val="00571331"/>
    <w:rsid w:val="00576945"/>
    <w:rsid w:val="00582E7B"/>
    <w:rsid w:val="005860CB"/>
    <w:rsid w:val="00587DE5"/>
    <w:rsid w:val="0059122C"/>
    <w:rsid w:val="005939B5"/>
    <w:rsid w:val="0059495D"/>
    <w:rsid w:val="00595A31"/>
    <w:rsid w:val="005B0303"/>
    <w:rsid w:val="005B0A15"/>
    <w:rsid w:val="005B50F3"/>
    <w:rsid w:val="005C1F67"/>
    <w:rsid w:val="005C30BD"/>
    <w:rsid w:val="005C30FA"/>
    <w:rsid w:val="005C5FF4"/>
    <w:rsid w:val="005C64CD"/>
    <w:rsid w:val="005C7D08"/>
    <w:rsid w:val="005D54AB"/>
    <w:rsid w:val="005E2EA2"/>
    <w:rsid w:val="005E7F8F"/>
    <w:rsid w:val="005F67D7"/>
    <w:rsid w:val="006153BA"/>
    <w:rsid w:val="006230DD"/>
    <w:rsid w:val="00624566"/>
    <w:rsid w:val="00627DAB"/>
    <w:rsid w:val="006362D4"/>
    <w:rsid w:val="0064146F"/>
    <w:rsid w:val="0064149D"/>
    <w:rsid w:val="00643AAC"/>
    <w:rsid w:val="00644C1F"/>
    <w:rsid w:val="00646D71"/>
    <w:rsid w:val="00650D0D"/>
    <w:rsid w:val="006523DF"/>
    <w:rsid w:val="006535C6"/>
    <w:rsid w:val="00656F30"/>
    <w:rsid w:val="00662651"/>
    <w:rsid w:val="00663055"/>
    <w:rsid w:val="006632D4"/>
    <w:rsid w:val="0066619F"/>
    <w:rsid w:val="006668FC"/>
    <w:rsid w:val="006712BF"/>
    <w:rsid w:val="00674AD0"/>
    <w:rsid w:val="00674B9D"/>
    <w:rsid w:val="00677527"/>
    <w:rsid w:val="006836D8"/>
    <w:rsid w:val="00686640"/>
    <w:rsid w:val="00687BD0"/>
    <w:rsid w:val="00694795"/>
    <w:rsid w:val="006A093A"/>
    <w:rsid w:val="006A59FD"/>
    <w:rsid w:val="006A7812"/>
    <w:rsid w:val="006B11E7"/>
    <w:rsid w:val="006B2A6F"/>
    <w:rsid w:val="006B4AB1"/>
    <w:rsid w:val="006C6D9F"/>
    <w:rsid w:val="006C71F5"/>
    <w:rsid w:val="006D0748"/>
    <w:rsid w:val="006D2B18"/>
    <w:rsid w:val="006E37D1"/>
    <w:rsid w:val="006F0B49"/>
    <w:rsid w:val="006F10E0"/>
    <w:rsid w:val="006F1CCF"/>
    <w:rsid w:val="006F5F85"/>
    <w:rsid w:val="006F6E96"/>
    <w:rsid w:val="006F7155"/>
    <w:rsid w:val="00701204"/>
    <w:rsid w:val="0070431A"/>
    <w:rsid w:val="007063E5"/>
    <w:rsid w:val="00721967"/>
    <w:rsid w:val="007277A8"/>
    <w:rsid w:val="00733D1F"/>
    <w:rsid w:val="00735283"/>
    <w:rsid w:val="0073792C"/>
    <w:rsid w:val="00742628"/>
    <w:rsid w:val="00744CB3"/>
    <w:rsid w:val="00756008"/>
    <w:rsid w:val="007609B5"/>
    <w:rsid w:val="0076357E"/>
    <w:rsid w:val="007646E1"/>
    <w:rsid w:val="00765518"/>
    <w:rsid w:val="007737D5"/>
    <w:rsid w:val="00774248"/>
    <w:rsid w:val="0077445C"/>
    <w:rsid w:val="00774790"/>
    <w:rsid w:val="00780D71"/>
    <w:rsid w:val="007815DB"/>
    <w:rsid w:val="00784286"/>
    <w:rsid w:val="00784F68"/>
    <w:rsid w:val="007858B3"/>
    <w:rsid w:val="007919BE"/>
    <w:rsid w:val="0079227E"/>
    <w:rsid w:val="00792F4E"/>
    <w:rsid w:val="007A3A0F"/>
    <w:rsid w:val="007A7831"/>
    <w:rsid w:val="007A7853"/>
    <w:rsid w:val="007C0E13"/>
    <w:rsid w:val="007C307C"/>
    <w:rsid w:val="007C3D5C"/>
    <w:rsid w:val="007C7113"/>
    <w:rsid w:val="007D1EF0"/>
    <w:rsid w:val="007D7050"/>
    <w:rsid w:val="007E1F0A"/>
    <w:rsid w:val="007E6CAB"/>
    <w:rsid w:val="00801C6D"/>
    <w:rsid w:val="0080490D"/>
    <w:rsid w:val="00806494"/>
    <w:rsid w:val="00807C58"/>
    <w:rsid w:val="00810FDC"/>
    <w:rsid w:val="00815326"/>
    <w:rsid w:val="0082117F"/>
    <w:rsid w:val="00822603"/>
    <w:rsid w:val="0083017F"/>
    <w:rsid w:val="00831C40"/>
    <w:rsid w:val="00833A22"/>
    <w:rsid w:val="00833BCB"/>
    <w:rsid w:val="008378F6"/>
    <w:rsid w:val="0084086B"/>
    <w:rsid w:val="008471DD"/>
    <w:rsid w:val="0085127A"/>
    <w:rsid w:val="008552A1"/>
    <w:rsid w:val="0085696C"/>
    <w:rsid w:val="0086709C"/>
    <w:rsid w:val="00873B09"/>
    <w:rsid w:val="00873F42"/>
    <w:rsid w:val="0087609B"/>
    <w:rsid w:val="00880672"/>
    <w:rsid w:val="00883B00"/>
    <w:rsid w:val="0089540B"/>
    <w:rsid w:val="0089584A"/>
    <w:rsid w:val="00897417"/>
    <w:rsid w:val="008A05D1"/>
    <w:rsid w:val="008A14AC"/>
    <w:rsid w:val="008A48D9"/>
    <w:rsid w:val="008A4EE1"/>
    <w:rsid w:val="008A51C7"/>
    <w:rsid w:val="008A6309"/>
    <w:rsid w:val="008B27D3"/>
    <w:rsid w:val="008B5455"/>
    <w:rsid w:val="008B7595"/>
    <w:rsid w:val="008C1E65"/>
    <w:rsid w:val="008D0D58"/>
    <w:rsid w:val="008D382F"/>
    <w:rsid w:val="008D3DFE"/>
    <w:rsid w:val="008D6114"/>
    <w:rsid w:val="008F0B5B"/>
    <w:rsid w:val="008F2BD2"/>
    <w:rsid w:val="008F3AEE"/>
    <w:rsid w:val="008F5575"/>
    <w:rsid w:val="009010DC"/>
    <w:rsid w:val="00913212"/>
    <w:rsid w:val="009147A4"/>
    <w:rsid w:val="00914B29"/>
    <w:rsid w:val="00917852"/>
    <w:rsid w:val="009203A7"/>
    <w:rsid w:val="00926D6A"/>
    <w:rsid w:val="00931557"/>
    <w:rsid w:val="0093160A"/>
    <w:rsid w:val="00932027"/>
    <w:rsid w:val="009334FC"/>
    <w:rsid w:val="00935263"/>
    <w:rsid w:val="009362E0"/>
    <w:rsid w:val="00936DFA"/>
    <w:rsid w:val="00940640"/>
    <w:rsid w:val="009412BF"/>
    <w:rsid w:val="0094204D"/>
    <w:rsid w:val="00951A18"/>
    <w:rsid w:val="009558E3"/>
    <w:rsid w:val="0096629F"/>
    <w:rsid w:val="00966A4E"/>
    <w:rsid w:val="0097660A"/>
    <w:rsid w:val="009804CE"/>
    <w:rsid w:val="009807E9"/>
    <w:rsid w:val="009A6363"/>
    <w:rsid w:val="009B03FC"/>
    <w:rsid w:val="009B127D"/>
    <w:rsid w:val="009B542C"/>
    <w:rsid w:val="009B5958"/>
    <w:rsid w:val="009D062B"/>
    <w:rsid w:val="009D0AF4"/>
    <w:rsid w:val="009D2EFE"/>
    <w:rsid w:val="009E2F8C"/>
    <w:rsid w:val="009E52EB"/>
    <w:rsid w:val="009F140C"/>
    <w:rsid w:val="009F6580"/>
    <w:rsid w:val="00A024A5"/>
    <w:rsid w:val="00A02D8E"/>
    <w:rsid w:val="00A034B6"/>
    <w:rsid w:val="00A05797"/>
    <w:rsid w:val="00A16B96"/>
    <w:rsid w:val="00A2080A"/>
    <w:rsid w:val="00A257AA"/>
    <w:rsid w:val="00A36AA4"/>
    <w:rsid w:val="00A56E65"/>
    <w:rsid w:val="00A62FC8"/>
    <w:rsid w:val="00A746EF"/>
    <w:rsid w:val="00A82DCC"/>
    <w:rsid w:val="00A87444"/>
    <w:rsid w:val="00A96A74"/>
    <w:rsid w:val="00A96BB0"/>
    <w:rsid w:val="00AA0FC6"/>
    <w:rsid w:val="00AA21E8"/>
    <w:rsid w:val="00AA419A"/>
    <w:rsid w:val="00AB1958"/>
    <w:rsid w:val="00AC5FA5"/>
    <w:rsid w:val="00AC639B"/>
    <w:rsid w:val="00AD22DA"/>
    <w:rsid w:val="00AD402A"/>
    <w:rsid w:val="00AD463C"/>
    <w:rsid w:val="00AD7579"/>
    <w:rsid w:val="00AE6B92"/>
    <w:rsid w:val="00AF24F5"/>
    <w:rsid w:val="00AF38BB"/>
    <w:rsid w:val="00AF7F89"/>
    <w:rsid w:val="00B008EB"/>
    <w:rsid w:val="00B06294"/>
    <w:rsid w:val="00B06859"/>
    <w:rsid w:val="00B11C5F"/>
    <w:rsid w:val="00B1236F"/>
    <w:rsid w:val="00B214EE"/>
    <w:rsid w:val="00B23F61"/>
    <w:rsid w:val="00B26644"/>
    <w:rsid w:val="00B3284A"/>
    <w:rsid w:val="00B360E7"/>
    <w:rsid w:val="00B4514E"/>
    <w:rsid w:val="00B45370"/>
    <w:rsid w:val="00B5091D"/>
    <w:rsid w:val="00B51DB7"/>
    <w:rsid w:val="00B61D77"/>
    <w:rsid w:val="00B646C9"/>
    <w:rsid w:val="00B7083A"/>
    <w:rsid w:val="00B81132"/>
    <w:rsid w:val="00B81917"/>
    <w:rsid w:val="00B84FF0"/>
    <w:rsid w:val="00B866EB"/>
    <w:rsid w:val="00B97249"/>
    <w:rsid w:val="00BA143A"/>
    <w:rsid w:val="00BA6D4A"/>
    <w:rsid w:val="00BB325B"/>
    <w:rsid w:val="00BC0186"/>
    <w:rsid w:val="00BC36EC"/>
    <w:rsid w:val="00BD76FB"/>
    <w:rsid w:val="00BE2BE7"/>
    <w:rsid w:val="00BE6083"/>
    <w:rsid w:val="00BE60B1"/>
    <w:rsid w:val="00BF09E3"/>
    <w:rsid w:val="00BF573D"/>
    <w:rsid w:val="00BF5B53"/>
    <w:rsid w:val="00C03D04"/>
    <w:rsid w:val="00C05DF8"/>
    <w:rsid w:val="00C06340"/>
    <w:rsid w:val="00C14D06"/>
    <w:rsid w:val="00C16BE5"/>
    <w:rsid w:val="00C2071E"/>
    <w:rsid w:val="00C20FC8"/>
    <w:rsid w:val="00C214B7"/>
    <w:rsid w:val="00C215D7"/>
    <w:rsid w:val="00C218E8"/>
    <w:rsid w:val="00C252D3"/>
    <w:rsid w:val="00C27683"/>
    <w:rsid w:val="00C344F4"/>
    <w:rsid w:val="00C4330A"/>
    <w:rsid w:val="00C4416F"/>
    <w:rsid w:val="00C63007"/>
    <w:rsid w:val="00C71668"/>
    <w:rsid w:val="00C71968"/>
    <w:rsid w:val="00C74E21"/>
    <w:rsid w:val="00C76C83"/>
    <w:rsid w:val="00C80943"/>
    <w:rsid w:val="00C9087B"/>
    <w:rsid w:val="00C91E84"/>
    <w:rsid w:val="00C94B65"/>
    <w:rsid w:val="00C95122"/>
    <w:rsid w:val="00C9640A"/>
    <w:rsid w:val="00C96E17"/>
    <w:rsid w:val="00CA2C97"/>
    <w:rsid w:val="00CA3DD9"/>
    <w:rsid w:val="00CB0A0C"/>
    <w:rsid w:val="00CB764C"/>
    <w:rsid w:val="00CC3F46"/>
    <w:rsid w:val="00CC5747"/>
    <w:rsid w:val="00CD0536"/>
    <w:rsid w:val="00CD28E4"/>
    <w:rsid w:val="00CD54BC"/>
    <w:rsid w:val="00CE0781"/>
    <w:rsid w:val="00CE121D"/>
    <w:rsid w:val="00CE1589"/>
    <w:rsid w:val="00CE47E2"/>
    <w:rsid w:val="00CE4996"/>
    <w:rsid w:val="00CE5023"/>
    <w:rsid w:val="00CE7739"/>
    <w:rsid w:val="00CF464E"/>
    <w:rsid w:val="00D028CF"/>
    <w:rsid w:val="00D0782E"/>
    <w:rsid w:val="00D07B8A"/>
    <w:rsid w:val="00D10B72"/>
    <w:rsid w:val="00D11E6B"/>
    <w:rsid w:val="00D12C2E"/>
    <w:rsid w:val="00D1644B"/>
    <w:rsid w:val="00D17D4F"/>
    <w:rsid w:val="00D2171A"/>
    <w:rsid w:val="00D23CDE"/>
    <w:rsid w:val="00D34BD9"/>
    <w:rsid w:val="00D3698B"/>
    <w:rsid w:val="00D37B7E"/>
    <w:rsid w:val="00D578CE"/>
    <w:rsid w:val="00D63404"/>
    <w:rsid w:val="00D666E1"/>
    <w:rsid w:val="00D73C5F"/>
    <w:rsid w:val="00D746AE"/>
    <w:rsid w:val="00D97BEF"/>
    <w:rsid w:val="00DA0FAB"/>
    <w:rsid w:val="00DA2F25"/>
    <w:rsid w:val="00DA462A"/>
    <w:rsid w:val="00DB3168"/>
    <w:rsid w:val="00DC6DAD"/>
    <w:rsid w:val="00DC74E0"/>
    <w:rsid w:val="00DD3BFC"/>
    <w:rsid w:val="00DF3F3D"/>
    <w:rsid w:val="00DF4E3F"/>
    <w:rsid w:val="00E016A4"/>
    <w:rsid w:val="00E02C7F"/>
    <w:rsid w:val="00E03FF9"/>
    <w:rsid w:val="00E0750E"/>
    <w:rsid w:val="00E10EA8"/>
    <w:rsid w:val="00E34CCB"/>
    <w:rsid w:val="00E44601"/>
    <w:rsid w:val="00E4779A"/>
    <w:rsid w:val="00E52C25"/>
    <w:rsid w:val="00E52E9A"/>
    <w:rsid w:val="00E5408B"/>
    <w:rsid w:val="00E571C5"/>
    <w:rsid w:val="00E60C0B"/>
    <w:rsid w:val="00E641D4"/>
    <w:rsid w:val="00E70993"/>
    <w:rsid w:val="00E70D65"/>
    <w:rsid w:val="00E80AC5"/>
    <w:rsid w:val="00E812E6"/>
    <w:rsid w:val="00E82CAD"/>
    <w:rsid w:val="00E92261"/>
    <w:rsid w:val="00EA68B0"/>
    <w:rsid w:val="00EB67BA"/>
    <w:rsid w:val="00EC35CC"/>
    <w:rsid w:val="00ED290E"/>
    <w:rsid w:val="00ED5B4D"/>
    <w:rsid w:val="00EE4374"/>
    <w:rsid w:val="00EE6FEC"/>
    <w:rsid w:val="00EF3A6C"/>
    <w:rsid w:val="00EF61F6"/>
    <w:rsid w:val="00F0624A"/>
    <w:rsid w:val="00F1321B"/>
    <w:rsid w:val="00F15986"/>
    <w:rsid w:val="00F17FFD"/>
    <w:rsid w:val="00F333CD"/>
    <w:rsid w:val="00F33BDF"/>
    <w:rsid w:val="00F33E72"/>
    <w:rsid w:val="00F34591"/>
    <w:rsid w:val="00F370AB"/>
    <w:rsid w:val="00F421F2"/>
    <w:rsid w:val="00F4392A"/>
    <w:rsid w:val="00F61516"/>
    <w:rsid w:val="00F639CF"/>
    <w:rsid w:val="00F8016F"/>
    <w:rsid w:val="00F811CB"/>
    <w:rsid w:val="00F84B09"/>
    <w:rsid w:val="00F85FBB"/>
    <w:rsid w:val="00F908D2"/>
    <w:rsid w:val="00F924A9"/>
    <w:rsid w:val="00F93A29"/>
    <w:rsid w:val="00F94EB4"/>
    <w:rsid w:val="00FA427D"/>
    <w:rsid w:val="00FA50B6"/>
    <w:rsid w:val="00FB51BD"/>
    <w:rsid w:val="00FB7B75"/>
    <w:rsid w:val="00FC58A8"/>
    <w:rsid w:val="00FD0E3A"/>
    <w:rsid w:val="00FE35BD"/>
    <w:rsid w:val="00FF3D6D"/>
    <w:rsid w:val="00FF6783"/>
    <w:rsid w:val="00FF7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597D"/>
  <w15:chartTrackingRefBased/>
  <w15:docId w15:val="{2FD25735-20EB-4422-82CA-FF14635F9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C71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normal">
    <w:name w:val="sent_normal"/>
    <w:basedOn w:val="Normale"/>
    <w:rsid w:val="003C78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ghlight">
    <w:name w:val="highlight"/>
    <w:basedOn w:val="Carpredefinitoparagrafo"/>
    <w:rsid w:val="003C784A"/>
  </w:style>
  <w:style w:type="paragraph" w:customStyle="1" w:styleId="provvr0">
    <w:name w:val="provv_r0"/>
    <w:basedOn w:val="Normale"/>
    <w:rsid w:val="00AC63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9087B"/>
    <w:pPr>
      <w:ind w:left="720"/>
      <w:contextualSpacing/>
    </w:pPr>
  </w:style>
  <w:style w:type="table" w:styleId="Grigliatabella">
    <w:name w:val="Table Grid"/>
    <w:basedOn w:val="Tabellanormale"/>
    <w:uiPriority w:val="39"/>
    <w:rsid w:val="00391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3159E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3159E2"/>
  </w:style>
  <w:style w:type="character" w:customStyle="1" w:styleId="eop">
    <w:name w:val="eop"/>
    <w:basedOn w:val="Carpredefinitoparagrafo"/>
    <w:rsid w:val="0031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506">
      <w:bodyDiv w:val="1"/>
      <w:marLeft w:val="0"/>
      <w:marRight w:val="0"/>
      <w:marTop w:val="0"/>
      <w:marBottom w:val="0"/>
      <w:divBdr>
        <w:top w:val="none" w:sz="0" w:space="0" w:color="auto"/>
        <w:left w:val="none" w:sz="0" w:space="0" w:color="auto"/>
        <w:bottom w:val="none" w:sz="0" w:space="0" w:color="auto"/>
        <w:right w:val="none" w:sz="0" w:space="0" w:color="auto"/>
      </w:divBdr>
    </w:div>
    <w:div w:id="55933250">
      <w:bodyDiv w:val="1"/>
      <w:marLeft w:val="0"/>
      <w:marRight w:val="0"/>
      <w:marTop w:val="0"/>
      <w:marBottom w:val="0"/>
      <w:divBdr>
        <w:top w:val="none" w:sz="0" w:space="0" w:color="auto"/>
        <w:left w:val="none" w:sz="0" w:space="0" w:color="auto"/>
        <w:bottom w:val="none" w:sz="0" w:space="0" w:color="auto"/>
        <w:right w:val="none" w:sz="0" w:space="0" w:color="auto"/>
      </w:divBdr>
    </w:div>
    <w:div w:id="74087170">
      <w:bodyDiv w:val="1"/>
      <w:marLeft w:val="0"/>
      <w:marRight w:val="0"/>
      <w:marTop w:val="0"/>
      <w:marBottom w:val="0"/>
      <w:divBdr>
        <w:top w:val="none" w:sz="0" w:space="0" w:color="auto"/>
        <w:left w:val="none" w:sz="0" w:space="0" w:color="auto"/>
        <w:bottom w:val="none" w:sz="0" w:space="0" w:color="auto"/>
        <w:right w:val="none" w:sz="0" w:space="0" w:color="auto"/>
      </w:divBdr>
    </w:div>
    <w:div w:id="349726707">
      <w:bodyDiv w:val="1"/>
      <w:marLeft w:val="0"/>
      <w:marRight w:val="0"/>
      <w:marTop w:val="0"/>
      <w:marBottom w:val="0"/>
      <w:divBdr>
        <w:top w:val="none" w:sz="0" w:space="0" w:color="auto"/>
        <w:left w:val="none" w:sz="0" w:space="0" w:color="auto"/>
        <w:bottom w:val="none" w:sz="0" w:space="0" w:color="auto"/>
        <w:right w:val="none" w:sz="0" w:space="0" w:color="auto"/>
      </w:divBdr>
    </w:div>
    <w:div w:id="622927923">
      <w:bodyDiv w:val="1"/>
      <w:marLeft w:val="0"/>
      <w:marRight w:val="0"/>
      <w:marTop w:val="0"/>
      <w:marBottom w:val="0"/>
      <w:divBdr>
        <w:top w:val="none" w:sz="0" w:space="0" w:color="auto"/>
        <w:left w:val="none" w:sz="0" w:space="0" w:color="auto"/>
        <w:bottom w:val="none" w:sz="0" w:space="0" w:color="auto"/>
        <w:right w:val="none" w:sz="0" w:space="0" w:color="auto"/>
      </w:divBdr>
    </w:div>
    <w:div w:id="635984984">
      <w:bodyDiv w:val="1"/>
      <w:marLeft w:val="0"/>
      <w:marRight w:val="0"/>
      <w:marTop w:val="0"/>
      <w:marBottom w:val="0"/>
      <w:divBdr>
        <w:top w:val="none" w:sz="0" w:space="0" w:color="auto"/>
        <w:left w:val="none" w:sz="0" w:space="0" w:color="auto"/>
        <w:bottom w:val="none" w:sz="0" w:space="0" w:color="auto"/>
        <w:right w:val="none" w:sz="0" w:space="0" w:color="auto"/>
      </w:divBdr>
    </w:div>
    <w:div w:id="657226533">
      <w:bodyDiv w:val="1"/>
      <w:marLeft w:val="0"/>
      <w:marRight w:val="0"/>
      <w:marTop w:val="0"/>
      <w:marBottom w:val="0"/>
      <w:divBdr>
        <w:top w:val="none" w:sz="0" w:space="0" w:color="auto"/>
        <w:left w:val="none" w:sz="0" w:space="0" w:color="auto"/>
        <w:bottom w:val="none" w:sz="0" w:space="0" w:color="auto"/>
        <w:right w:val="none" w:sz="0" w:space="0" w:color="auto"/>
      </w:divBdr>
    </w:div>
    <w:div w:id="668827203">
      <w:bodyDiv w:val="1"/>
      <w:marLeft w:val="0"/>
      <w:marRight w:val="0"/>
      <w:marTop w:val="0"/>
      <w:marBottom w:val="0"/>
      <w:divBdr>
        <w:top w:val="none" w:sz="0" w:space="0" w:color="auto"/>
        <w:left w:val="none" w:sz="0" w:space="0" w:color="auto"/>
        <w:bottom w:val="none" w:sz="0" w:space="0" w:color="auto"/>
        <w:right w:val="none" w:sz="0" w:space="0" w:color="auto"/>
      </w:divBdr>
    </w:div>
    <w:div w:id="765272796">
      <w:bodyDiv w:val="1"/>
      <w:marLeft w:val="0"/>
      <w:marRight w:val="0"/>
      <w:marTop w:val="0"/>
      <w:marBottom w:val="0"/>
      <w:divBdr>
        <w:top w:val="none" w:sz="0" w:space="0" w:color="auto"/>
        <w:left w:val="none" w:sz="0" w:space="0" w:color="auto"/>
        <w:bottom w:val="none" w:sz="0" w:space="0" w:color="auto"/>
        <w:right w:val="none" w:sz="0" w:space="0" w:color="auto"/>
      </w:divBdr>
    </w:div>
    <w:div w:id="840631491">
      <w:bodyDiv w:val="1"/>
      <w:marLeft w:val="0"/>
      <w:marRight w:val="0"/>
      <w:marTop w:val="0"/>
      <w:marBottom w:val="0"/>
      <w:divBdr>
        <w:top w:val="none" w:sz="0" w:space="0" w:color="auto"/>
        <w:left w:val="none" w:sz="0" w:space="0" w:color="auto"/>
        <w:bottom w:val="none" w:sz="0" w:space="0" w:color="auto"/>
        <w:right w:val="none" w:sz="0" w:space="0" w:color="auto"/>
      </w:divBdr>
      <w:divsChild>
        <w:div w:id="1400328491">
          <w:marLeft w:val="0"/>
          <w:marRight w:val="0"/>
          <w:marTop w:val="0"/>
          <w:marBottom w:val="0"/>
          <w:divBdr>
            <w:top w:val="none" w:sz="0" w:space="0" w:color="auto"/>
            <w:left w:val="none" w:sz="0" w:space="0" w:color="auto"/>
            <w:bottom w:val="none" w:sz="0" w:space="0" w:color="auto"/>
            <w:right w:val="none" w:sz="0" w:space="0" w:color="auto"/>
          </w:divBdr>
        </w:div>
        <w:div w:id="262305156">
          <w:marLeft w:val="0"/>
          <w:marRight w:val="0"/>
          <w:marTop w:val="0"/>
          <w:marBottom w:val="0"/>
          <w:divBdr>
            <w:top w:val="none" w:sz="0" w:space="0" w:color="auto"/>
            <w:left w:val="none" w:sz="0" w:space="0" w:color="auto"/>
            <w:bottom w:val="none" w:sz="0" w:space="0" w:color="auto"/>
            <w:right w:val="none" w:sz="0" w:space="0" w:color="auto"/>
          </w:divBdr>
        </w:div>
        <w:div w:id="1661612337">
          <w:marLeft w:val="0"/>
          <w:marRight w:val="0"/>
          <w:marTop w:val="0"/>
          <w:marBottom w:val="0"/>
          <w:divBdr>
            <w:top w:val="none" w:sz="0" w:space="0" w:color="auto"/>
            <w:left w:val="none" w:sz="0" w:space="0" w:color="auto"/>
            <w:bottom w:val="none" w:sz="0" w:space="0" w:color="auto"/>
            <w:right w:val="none" w:sz="0" w:space="0" w:color="auto"/>
          </w:divBdr>
        </w:div>
      </w:divsChild>
    </w:div>
    <w:div w:id="879902121">
      <w:bodyDiv w:val="1"/>
      <w:marLeft w:val="0"/>
      <w:marRight w:val="0"/>
      <w:marTop w:val="0"/>
      <w:marBottom w:val="0"/>
      <w:divBdr>
        <w:top w:val="none" w:sz="0" w:space="0" w:color="auto"/>
        <w:left w:val="none" w:sz="0" w:space="0" w:color="auto"/>
        <w:bottom w:val="none" w:sz="0" w:space="0" w:color="auto"/>
        <w:right w:val="none" w:sz="0" w:space="0" w:color="auto"/>
      </w:divBdr>
    </w:div>
    <w:div w:id="903687710">
      <w:bodyDiv w:val="1"/>
      <w:marLeft w:val="0"/>
      <w:marRight w:val="0"/>
      <w:marTop w:val="0"/>
      <w:marBottom w:val="0"/>
      <w:divBdr>
        <w:top w:val="none" w:sz="0" w:space="0" w:color="auto"/>
        <w:left w:val="none" w:sz="0" w:space="0" w:color="auto"/>
        <w:bottom w:val="none" w:sz="0" w:space="0" w:color="auto"/>
        <w:right w:val="none" w:sz="0" w:space="0" w:color="auto"/>
      </w:divBdr>
      <w:divsChild>
        <w:div w:id="762142911">
          <w:marLeft w:val="0"/>
          <w:marRight w:val="0"/>
          <w:marTop w:val="0"/>
          <w:marBottom w:val="0"/>
          <w:divBdr>
            <w:top w:val="none" w:sz="0" w:space="0" w:color="auto"/>
            <w:left w:val="none" w:sz="0" w:space="0" w:color="auto"/>
            <w:bottom w:val="none" w:sz="0" w:space="0" w:color="auto"/>
            <w:right w:val="none" w:sz="0" w:space="0" w:color="auto"/>
          </w:divBdr>
        </w:div>
        <w:div w:id="716050377">
          <w:marLeft w:val="0"/>
          <w:marRight w:val="0"/>
          <w:marTop w:val="0"/>
          <w:marBottom w:val="0"/>
          <w:divBdr>
            <w:top w:val="none" w:sz="0" w:space="0" w:color="auto"/>
            <w:left w:val="none" w:sz="0" w:space="0" w:color="auto"/>
            <w:bottom w:val="none" w:sz="0" w:space="0" w:color="auto"/>
            <w:right w:val="none" w:sz="0" w:space="0" w:color="auto"/>
          </w:divBdr>
        </w:div>
        <w:div w:id="679621334">
          <w:marLeft w:val="0"/>
          <w:marRight w:val="0"/>
          <w:marTop w:val="0"/>
          <w:marBottom w:val="0"/>
          <w:divBdr>
            <w:top w:val="none" w:sz="0" w:space="0" w:color="auto"/>
            <w:left w:val="none" w:sz="0" w:space="0" w:color="auto"/>
            <w:bottom w:val="none" w:sz="0" w:space="0" w:color="auto"/>
            <w:right w:val="none" w:sz="0" w:space="0" w:color="auto"/>
          </w:divBdr>
        </w:div>
        <w:div w:id="1311597232">
          <w:marLeft w:val="0"/>
          <w:marRight w:val="0"/>
          <w:marTop w:val="0"/>
          <w:marBottom w:val="0"/>
          <w:divBdr>
            <w:top w:val="none" w:sz="0" w:space="0" w:color="auto"/>
            <w:left w:val="none" w:sz="0" w:space="0" w:color="auto"/>
            <w:bottom w:val="none" w:sz="0" w:space="0" w:color="auto"/>
            <w:right w:val="none" w:sz="0" w:space="0" w:color="auto"/>
          </w:divBdr>
        </w:div>
        <w:div w:id="819273315">
          <w:marLeft w:val="0"/>
          <w:marRight w:val="0"/>
          <w:marTop w:val="0"/>
          <w:marBottom w:val="0"/>
          <w:divBdr>
            <w:top w:val="none" w:sz="0" w:space="0" w:color="auto"/>
            <w:left w:val="none" w:sz="0" w:space="0" w:color="auto"/>
            <w:bottom w:val="none" w:sz="0" w:space="0" w:color="auto"/>
            <w:right w:val="none" w:sz="0" w:space="0" w:color="auto"/>
          </w:divBdr>
        </w:div>
        <w:div w:id="1167402056">
          <w:marLeft w:val="0"/>
          <w:marRight w:val="0"/>
          <w:marTop w:val="0"/>
          <w:marBottom w:val="0"/>
          <w:divBdr>
            <w:top w:val="none" w:sz="0" w:space="0" w:color="auto"/>
            <w:left w:val="none" w:sz="0" w:space="0" w:color="auto"/>
            <w:bottom w:val="none" w:sz="0" w:space="0" w:color="auto"/>
            <w:right w:val="none" w:sz="0" w:space="0" w:color="auto"/>
          </w:divBdr>
        </w:div>
        <w:div w:id="1699311809">
          <w:marLeft w:val="0"/>
          <w:marRight w:val="0"/>
          <w:marTop w:val="0"/>
          <w:marBottom w:val="0"/>
          <w:divBdr>
            <w:top w:val="none" w:sz="0" w:space="0" w:color="auto"/>
            <w:left w:val="none" w:sz="0" w:space="0" w:color="auto"/>
            <w:bottom w:val="none" w:sz="0" w:space="0" w:color="auto"/>
            <w:right w:val="none" w:sz="0" w:space="0" w:color="auto"/>
          </w:divBdr>
        </w:div>
      </w:divsChild>
    </w:div>
    <w:div w:id="1050032461">
      <w:bodyDiv w:val="1"/>
      <w:marLeft w:val="0"/>
      <w:marRight w:val="0"/>
      <w:marTop w:val="0"/>
      <w:marBottom w:val="0"/>
      <w:divBdr>
        <w:top w:val="none" w:sz="0" w:space="0" w:color="auto"/>
        <w:left w:val="none" w:sz="0" w:space="0" w:color="auto"/>
        <w:bottom w:val="none" w:sz="0" w:space="0" w:color="auto"/>
        <w:right w:val="none" w:sz="0" w:space="0" w:color="auto"/>
      </w:divBdr>
    </w:div>
    <w:div w:id="1148127948">
      <w:bodyDiv w:val="1"/>
      <w:marLeft w:val="0"/>
      <w:marRight w:val="0"/>
      <w:marTop w:val="0"/>
      <w:marBottom w:val="0"/>
      <w:divBdr>
        <w:top w:val="none" w:sz="0" w:space="0" w:color="auto"/>
        <w:left w:val="none" w:sz="0" w:space="0" w:color="auto"/>
        <w:bottom w:val="none" w:sz="0" w:space="0" w:color="auto"/>
        <w:right w:val="none" w:sz="0" w:space="0" w:color="auto"/>
      </w:divBdr>
    </w:div>
    <w:div w:id="1193806215">
      <w:bodyDiv w:val="1"/>
      <w:marLeft w:val="0"/>
      <w:marRight w:val="0"/>
      <w:marTop w:val="0"/>
      <w:marBottom w:val="0"/>
      <w:divBdr>
        <w:top w:val="none" w:sz="0" w:space="0" w:color="auto"/>
        <w:left w:val="none" w:sz="0" w:space="0" w:color="auto"/>
        <w:bottom w:val="none" w:sz="0" w:space="0" w:color="auto"/>
        <w:right w:val="none" w:sz="0" w:space="0" w:color="auto"/>
      </w:divBdr>
      <w:divsChild>
        <w:div w:id="436292312">
          <w:marLeft w:val="0"/>
          <w:marRight w:val="0"/>
          <w:marTop w:val="0"/>
          <w:marBottom w:val="0"/>
          <w:divBdr>
            <w:top w:val="none" w:sz="0" w:space="0" w:color="auto"/>
            <w:left w:val="none" w:sz="0" w:space="0" w:color="auto"/>
            <w:bottom w:val="none" w:sz="0" w:space="0" w:color="auto"/>
            <w:right w:val="none" w:sz="0" w:space="0" w:color="auto"/>
          </w:divBdr>
        </w:div>
        <w:div w:id="1653094675">
          <w:marLeft w:val="0"/>
          <w:marRight w:val="0"/>
          <w:marTop w:val="0"/>
          <w:marBottom w:val="0"/>
          <w:divBdr>
            <w:top w:val="none" w:sz="0" w:space="0" w:color="auto"/>
            <w:left w:val="none" w:sz="0" w:space="0" w:color="auto"/>
            <w:bottom w:val="none" w:sz="0" w:space="0" w:color="auto"/>
            <w:right w:val="none" w:sz="0" w:space="0" w:color="auto"/>
          </w:divBdr>
        </w:div>
        <w:div w:id="779640484">
          <w:marLeft w:val="0"/>
          <w:marRight w:val="0"/>
          <w:marTop w:val="0"/>
          <w:marBottom w:val="0"/>
          <w:divBdr>
            <w:top w:val="none" w:sz="0" w:space="0" w:color="auto"/>
            <w:left w:val="none" w:sz="0" w:space="0" w:color="auto"/>
            <w:bottom w:val="none" w:sz="0" w:space="0" w:color="auto"/>
            <w:right w:val="none" w:sz="0" w:space="0" w:color="auto"/>
          </w:divBdr>
        </w:div>
        <w:div w:id="1868832527">
          <w:marLeft w:val="0"/>
          <w:marRight w:val="0"/>
          <w:marTop w:val="0"/>
          <w:marBottom w:val="0"/>
          <w:divBdr>
            <w:top w:val="none" w:sz="0" w:space="0" w:color="auto"/>
            <w:left w:val="none" w:sz="0" w:space="0" w:color="auto"/>
            <w:bottom w:val="none" w:sz="0" w:space="0" w:color="auto"/>
            <w:right w:val="none" w:sz="0" w:space="0" w:color="auto"/>
          </w:divBdr>
        </w:div>
        <w:div w:id="622885151">
          <w:marLeft w:val="0"/>
          <w:marRight w:val="0"/>
          <w:marTop w:val="0"/>
          <w:marBottom w:val="0"/>
          <w:divBdr>
            <w:top w:val="none" w:sz="0" w:space="0" w:color="auto"/>
            <w:left w:val="none" w:sz="0" w:space="0" w:color="auto"/>
            <w:bottom w:val="none" w:sz="0" w:space="0" w:color="auto"/>
            <w:right w:val="none" w:sz="0" w:space="0" w:color="auto"/>
          </w:divBdr>
        </w:div>
      </w:divsChild>
    </w:div>
    <w:div w:id="1313173549">
      <w:bodyDiv w:val="1"/>
      <w:marLeft w:val="0"/>
      <w:marRight w:val="0"/>
      <w:marTop w:val="0"/>
      <w:marBottom w:val="0"/>
      <w:divBdr>
        <w:top w:val="none" w:sz="0" w:space="0" w:color="auto"/>
        <w:left w:val="none" w:sz="0" w:space="0" w:color="auto"/>
        <w:bottom w:val="none" w:sz="0" w:space="0" w:color="auto"/>
        <w:right w:val="none" w:sz="0" w:space="0" w:color="auto"/>
      </w:divBdr>
    </w:div>
    <w:div w:id="1529879031">
      <w:bodyDiv w:val="1"/>
      <w:marLeft w:val="0"/>
      <w:marRight w:val="0"/>
      <w:marTop w:val="0"/>
      <w:marBottom w:val="0"/>
      <w:divBdr>
        <w:top w:val="none" w:sz="0" w:space="0" w:color="auto"/>
        <w:left w:val="none" w:sz="0" w:space="0" w:color="auto"/>
        <w:bottom w:val="none" w:sz="0" w:space="0" w:color="auto"/>
        <w:right w:val="none" w:sz="0" w:space="0" w:color="auto"/>
      </w:divBdr>
    </w:div>
    <w:div w:id="1575122137">
      <w:bodyDiv w:val="1"/>
      <w:marLeft w:val="0"/>
      <w:marRight w:val="0"/>
      <w:marTop w:val="0"/>
      <w:marBottom w:val="0"/>
      <w:divBdr>
        <w:top w:val="none" w:sz="0" w:space="0" w:color="auto"/>
        <w:left w:val="none" w:sz="0" w:space="0" w:color="auto"/>
        <w:bottom w:val="none" w:sz="0" w:space="0" w:color="auto"/>
        <w:right w:val="none" w:sz="0" w:space="0" w:color="auto"/>
      </w:divBdr>
    </w:div>
    <w:div w:id="1615862174">
      <w:bodyDiv w:val="1"/>
      <w:marLeft w:val="0"/>
      <w:marRight w:val="0"/>
      <w:marTop w:val="0"/>
      <w:marBottom w:val="0"/>
      <w:divBdr>
        <w:top w:val="none" w:sz="0" w:space="0" w:color="auto"/>
        <w:left w:val="none" w:sz="0" w:space="0" w:color="auto"/>
        <w:bottom w:val="none" w:sz="0" w:space="0" w:color="auto"/>
        <w:right w:val="none" w:sz="0" w:space="0" w:color="auto"/>
      </w:divBdr>
      <w:divsChild>
        <w:div w:id="646319511">
          <w:marLeft w:val="0"/>
          <w:marRight w:val="0"/>
          <w:marTop w:val="0"/>
          <w:marBottom w:val="240"/>
          <w:divBdr>
            <w:top w:val="none" w:sz="0" w:space="0" w:color="auto"/>
            <w:left w:val="none" w:sz="0" w:space="0" w:color="auto"/>
            <w:bottom w:val="none" w:sz="0" w:space="0" w:color="auto"/>
            <w:right w:val="none" w:sz="0" w:space="0" w:color="auto"/>
          </w:divBdr>
          <w:divsChild>
            <w:div w:id="1718510044">
              <w:marLeft w:val="0"/>
              <w:marRight w:val="0"/>
              <w:marTop w:val="0"/>
              <w:marBottom w:val="0"/>
              <w:divBdr>
                <w:top w:val="none" w:sz="0" w:space="0" w:color="auto"/>
                <w:left w:val="none" w:sz="0" w:space="0" w:color="auto"/>
                <w:bottom w:val="none" w:sz="0" w:space="0" w:color="auto"/>
                <w:right w:val="none" w:sz="0" w:space="0" w:color="auto"/>
              </w:divBdr>
            </w:div>
            <w:div w:id="1809974371">
              <w:marLeft w:val="0"/>
              <w:marRight w:val="0"/>
              <w:marTop w:val="0"/>
              <w:marBottom w:val="0"/>
              <w:divBdr>
                <w:top w:val="none" w:sz="0" w:space="0" w:color="auto"/>
                <w:left w:val="none" w:sz="0" w:space="0" w:color="auto"/>
                <w:bottom w:val="none" w:sz="0" w:space="0" w:color="auto"/>
                <w:right w:val="none" w:sz="0" w:space="0" w:color="auto"/>
              </w:divBdr>
            </w:div>
            <w:div w:id="11388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40729">
      <w:bodyDiv w:val="1"/>
      <w:marLeft w:val="0"/>
      <w:marRight w:val="0"/>
      <w:marTop w:val="0"/>
      <w:marBottom w:val="0"/>
      <w:divBdr>
        <w:top w:val="none" w:sz="0" w:space="0" w:color="auto"/>
        <w:left w:val="none" w:sz="0" w:space="0" w:color="auto"/>
        <w:bottom w:val="none" w:sz="0" w:space="0" w:color="auto"/>
        <w:right w:val="none" w:sz="0" w:space="0" w:color="auto"/>
      </w:divBdr>
    </w:div>
    <w:div w:id="1635675605">
      <w:bodyDiv w:val="1"/>
      <w:marLeft w:val="0"/>
      <w:marRight w:val="0"/>
      <w:marTop w:val="0"/>
      <w:marBottom w:val="0"/>
      <w:divBdr>
        <w:top w:val="none" w:sz="0" w:space="0" w:color="auto"/>
        <w:left w:val="none" w:sz="0" w:space="0" w:color="auto"/>
        <w:bottom w:val="none" w:sz="0" w:space="0" w:color="auto"/>
        <w:right w:val="none" w:sz="0" w:space="0" w:color="auto"/>
      </w:divBdr>
    </w:div>
    <w:div w:id="1867401868">
      <w:bodyDiv w:val="1"/>
      <w:marLeft w:val="0"/>
      <w:marRight w:val="0"/>
      <w:marTop w:val="0"/>
      <w:marBottom w:val="0"/>
      <w:divBdr>
        <w:top w:val="none" w:sz="0" w:space="0" w:color="auto"/>
        <w:left w:val="none" w:sz="0" w:space="0" w:color="auto"/>
        <w:bottom w:val="none" w:sz="0" w:space="0" w:color="auto"/>
        <w:right w:val="none" w:sz="0" w:space="0" w:color="auto"/>
      </w:divBdr>
    </w:div>
    <w:div w:id="206649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1531</Words>
  <Characters>8728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zanetti</dc:creator>
  <cp:keywords/>
  <dc:description/>
  <cp:lastModifiedBy>Casadio Simona</cp:lastModifiedBy>
  <cp:revision>6</cp:revision>
  <dcterms:created xsi:type="dcterms:W3CDTF">2021-01-12T07:08:00Z</dcterms:created>
  <dcterms:modified xsi:type="dcterms:W3CDTF">2021-01-13T06:59:00Z</dcterms:modified>
</cp:coreProperties>
</file>