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24B35" w14:textId="77777777" w:rsidR="002A0698" w:rsidRPr="002A0698" w:rsidRDefault="002A0698" w:rsidP="002A0698">
      <w:pPr>
        <w:keepNext/>
        <w:keepLines/>
        <w:shd w:val="clear" w:color="auto" w:fill="70AD47"/>
        <w:suppressAutoHyphens/>
        <w:autoSpaceDN w:val="0"/>
        <w:spacing w:after="174" w:line="244" w:lineRule="auto"/>
        <w:ind w:left="706" w:hanging="10"/>
        <w:textAlignment w:val="baseline"/>
        <w:outlineLvl w:val="0"/>
        <w:rPr>
          <w:rFonts w:ascii="Tw Cen MT" w:eastAsia="Arial" w:hAnsi="Tw Cen MT" w:cs="Arial"/>
          <w:b/>
          <w:color w:val="FFFFFF"/>
          <w:sz w:val="40"/>
          <w:szCs w:val="40"/>
          <w:highlight w:val="green"/>
          <w:lang w:eastAsia="it-IT"/>
        </w:rPr>
      </w:pPr>
      <w:bookmarkStart w:id="0" w:name="_Toc36116416"/>
      <w:bookmarkStart w:id="1" w:name="_GoBack"/>
      <w:bookmarkEnd w:id="1"/>
      <w:r w:rsidRPr="002A0698">
        <w:rPr>
          <w:rFonts w:ascii="Tw Cen MT" w:eastAsia="Arial" w:hAnsi="Tw Cen MT" w:cs="Arial"/>
          <w:b/>
          <w:color w:val="FFFFFF"/>
          <w:sz w:val="48"/>
          <w:szCs w:val="48"/>
          <w:lang w:eastAsia="it-IT"/>
        </w:rPr>
        <w:t>ALLEGATO 4 A-</w:t>
      </w:r>
      <w:r w:rsidRPr="002A0698">
        <w:rPr>
          <w:rFonts w:ascii="Tw Cen MT" w:eastAsia="Verdana,Dubai" w:hAnsi="Tw Cen MT" w:cs="Verdana,Dubai"/>
          <w:b/>
          <w:color w:val="FFFFFF"/>
          <w:sz w:val="42"/>
          <w:szCs w:val="42"/>
          <w:lang w:eastAsia="it-IT"/>
        </w:rPr>
        <w:t xml:space="preserve"> </w:t>
      </w:r>
      <w:r w:rsidRPr="002A0698">
        <w:rPr>
          <w:rFonts w:ascii="Tw Cen MT" w:eastAsia="Arial" w:hAnsi="Tw Cen MT" w:cs="Arial"/>
          <w:b/>
          <w:color w:val="FFFFFF"/>
          <w:sz w:val="48"/>
          <w:szCs w:val="48"/>
          <w:lang w:eastAsia="it-IT"/>
        </w:rPr>
        <w:t>LA SCHEDA DI VIRTUOSITA’</w:t>
      </w:r>
      <w:bookmarkEnd w:id="0"/>
      <w:r w:rsidRPr="002A0698">
        <w:rPr>
          <w:rFonts w:ascii="Tw Cen MT" w:eastAsia="Verdana,Dubai" w:hAnsi="Tw Cen MT" w:cs="Verdana,Dubai"/>
          <w:b/>
          <w:color w:val="FFFFFF"/>
          <w:sz w:val="42"/>
          <w:szCs w:val="42"/>
          <w:lang w:eastAsia="it-IT"/>
        </w:rPr>
        <w:t xml:space="preserve">  </w:t>
      </w:r>
    </w:p>
    <w:tbl>
      <w:tblPr>
        <w:tblStyle w:val="Tabellagriglia4-colore6"/>
        <w:tblpPr w:leftFromText="141" w:rightFromText="141" w:vertAnchor="text" w:horzAnchor="margin" w:tblpXSpec="center" w:tblpY="451"/>
        <w:tblW w:w="15304" w:type="dxa"/>
        <w:tblLook w:val="0480" w:firstRow="0" w:lastRow="0" w:firstColumn="1" w:lastColumn="0" w:noHBand="0" w:noVBand="1"/>
      </w:tblPr>
      <w:tblGrid>
        <w:gridCol w:w="5289"/>
        <w:gridCol w:w="514"/>
        <w:gridCol w:w="1257"/>
        <w:gridCol w:w="2549"/>
        <w:gridCol w:w="2369"/>
        <w:gridCol w:w="2208"/>
        <w:gridCol w:w="1118"/>
      </w:tblGrid>
      <w:tr w:rsidR="002A0698" w:rsidRPr="002A0698" w14:paraId="342295FD" w14:textId="77777777" w:rsidTr="0093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9" w:type="dxa"/>
            <w:vAlign w:val="center"/>
          </w:tcPr>
          <w:p w14:paraId="399C0B25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w Cen MT" w:eastAsia="Calibri" w:hAnsi="Tw Cen MT" w:cs="Calibri"/>
                <w:color w:val="000000"/>
                <w:sz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color w:val="000000"/>
                <w:sz w:val="20"/>
                <w:lang w:eastAsia="it-IT"/>
              </w:rPr>
              <w:t>Indicatore</w:t>
            </w:r>
          </w:p>
        </w:tc>
        <w:tc>
          <w:tcPr>
            <w:tcW w:w="4320" w:type="dxa"/>
            <w:gridSpan w:val="3"/>
            <w:vAlign w:val="center"/>
          </w:tcPr>
          <w:p w14:paraId="32644A95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lang w:eastAsia="it-IT"/>
              </w:rPr>
              <w:t>Premialità- Punteggio in %</w:t>
            </w:r>
          </w:p>
        </w:tc>
        <w:tc>
          <w:tcPr>
            <w:tcW w:w="2369" w:type="dxa"/>
            <w:vAlign w:val="center"/>
          </w:tcPr>
          <w:p w14:paraId="4C8DFC30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lang w:eastAsia="it-IT"/>
              </w:rPr>
              <w:t>Strumento di verifica</w:t>
            </w:r>
            <w:r w:rsidRPr="002A0698">
              <w:rPr>
                <w:rFonts w:ascii="Tw Cen MT" w:eastAsia="Calibri" w:hAnsi="Tw Cen MT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14:paraId="7E1090E7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18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lang w:eastAsia="it-IT"/>
              </w:rPr>
              <w:t>Indicazione estremi o link dell’atto</w:t>
            </w:r>
          </w:p>
        </w:tc>
        <w:tc>
          <w:tcPr>
            <w:tcW w:w="1118" w:type="dxa"/>
            <w:vAlign w:val="center"/>
          </w:tcPr>
          <w:p w14:paraId="5C93FB75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bCs/>
                <w:color w:val="000000"/>
                <w:sz w:val="18"/>
                <w:lang w:eastAsia="it-IT"/>
              </w:rPr>
            </w:pPr>
            <w:r w:rsidRPr="002A0698">
              <w:rPr>
                <w:rFonts w:ascii="Tw Cen MT" w:eastAsia="Calibri" w:hAnsi="Tw Cen MT" w:cs="Times New Roman"/>
                <w:b/>
                <w:bCs/>
                <w:color w:val="000000"/>
                <w:sz w:val="18"/>
                <w:szCs w:val="24"/>
                <w:lang w:eastAsia="it-IT"/>
              </w:rPr>
              <w:t>Barrare con “</w:t>
            </w:r>
            <w:proofErr w:type="gramStart"/>
            <w:r w:rsidRPr="002A0698">
              <w:rPr>
                <w:rFonts w:ascii="Tw Cen MT" w:eastAsia="Calibri" w:hAnsi="Tw Cen MT" w:cs="Times New Roman"/>
                <w:b/>
                <w:bCs/>
                <w:color w:val="000000"/>
                <w:sz w:val="18"/>
                <w:szCs w:val="24"/>
                <w:lang w:eastAsia="it-IT"/>
              </w:rPr>
              <w:t>X“ se</w:t>
            </w:r>
            <w:proofErr w:type="gramEnd"/>
            <w:r w:rsidRPr="002A0698">
              <w:rPr>
                <w:rFonts w:ascii="Tw Cen MT" w:eastAsia="Calibri" w:hAnsi="Tw Cen MT" w:cs="Times New Roman"/>
                <w:b/>
                <w:bCs/>
                <w:color w:val="000000"/>
                <w:sz w:val="18"/>
                <w:szCs w:val="24"/>
                <w:lang w:eastAsia="it-IT"/>
              </w:rPr>
              <w:t xml:space="preserve"> si verifica la condizione</w:t>
            </w:r>
          </w:p>
        </w:tc>
      </w:tr>
      <w:tr w:rsidR="002A0698" w:rsidRPr="002A0698" w14:paraId="4B09436A" w14:textId="77777777" w:rsidTr="009301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9" w:type="dxa"/>
            <w:vAlign w:val="center"/>
          </w:tcPr>
          <w:p w14:paraId="2DE0E6A0" w14:textId="77777777" w:rsidR="002A0698" w:rsidRPr="002A0698" w:rsidRDefault="002A0698" w:rsidP="002A0698">
            <w:pPr>
              <w:numPr>
                <w:ilvl w:val="0"/>
                <w:numId w:val="1"/>
              </w:numPr>
              <w:suppressAutoHyphens/>
              <w:autoSpaceDN w:val="0"/>
              <w:spacing w:after="120"/>
              <w:ind w:left="448" w:hanging="357"/>
              <w:contextualSpacing/>
              <w:textAlignment w:val="baseline"/>
              <w:rPr>
                <w:rFonts w:ascii="Tw Cen MT" w:eastAsia="Calibri" w:hAnsi="Tw Cen MT" w:cs="Calibri"/>
                <w:color w:val="000000"/>
                <w:lang w:eastAsia="it-IT"/>
              </w:rPr>
            </w:pPr>
            <w:r w:rsidRPr="002A0698">
              <w:rPr>
                <w:rFonts w:ascii="Tw Cen MT" w:eastAsia="Calibri" w:hAnsi="Tw Cen MT" w:cs="Calibri"/>
                <w:color w:val="000000"/>
                <w:lang w:eastAsia="it-IT"/>
              </w:rPr>
              <w:t xml:space="preserve">l’Unione ha un direttore </w:t>
            </w:r>
            <w:r w:rsidRPr="002A0698">
              <w:rPr>
                <w:rFonts w:ascii="Tw Cen MT" w:eastAsia="Verdana" w:hAnsi="Tw Cen MT" w:cs="Verdana"/>
                <w:color w:val="000000" w:themeColor="text1"/>
                <w:lang w:eastAsia="it-IT"/>
              </w:rPr>
              <w:t>o una figura apicale di coordinamento formalmente incaricata dell’attuazione degli indirizzi degli organi politici dell’unione e del coordinamento della gestione</w:t>
            </w:r>
          </w:p>
        </w:tc>
        <w:tc>
          <w:tcPr>
            <w:tcW w:w="4320" w:type="dxa"/>
            <w:gridSpan w:val="3"/>
            <w:vAlign w:val="center"/>
          </w:tcPr>
          <w:p w14:paraId="27FC4831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  <w:t>3%</w:t>
            </w:r>
          </w:p>
        </w:tc>
        <w:tc>
          <w:tcPr>
            <w:tcW w:w="2369" w:type="dxa"/>
            <w:vAlign w:val="center"/>
          </w:tcPr>
          <w:p w14:paraId="146A3EE5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,Times New Roman" w:hAnsi="Tw Cen MT" w:cs="Calibri,Times New Roman"/>
                <w:noProof/>
                <w:color w:val="000000"/>
                <w:lang w:eastAsia="it-IT"/>
              </w:rPr>
            </w:pPr>
            <w:r w:rsidRPr="002A0698">
              <w:rPr>
                <w:rFonts w:ascii="Tw Cen MT" w:eastAsia="Calibri" w:hAnsi="Tw Cen MT" w:cs="Calibri"/>
                <w:color w:val="000000"/>
                <w:lang w:eastAsia="it-IT"/>
              </w:rPr>
              <w:t xml:space="preserve">Atto </w:t>
            </w:r>
            <w:r w:rsidRPr="002A0698">
              <w:rPr>
                <w:rFonts w:ascii="Tw Cen MT" w:eastAsia="Calibri" w:hAnsi="Tw Cen MT" w:cs="Calibri"/>
                <w:noProof/>
                <w:color w:val="000000"/>
                <w:lang w:eastAsia="it-IT"/>
              </w:rPr>
              <w:t>di nomina o</w:t>
            </w:r>
            <w:r w:rsidRPr="002A0698">
              <w:rPr>
                <w:rFonts w:ascii="Tw Cen MT" w:eastAsia="Calibri" w:hAnsi="Tw Cen MT" w:cs="Calibri"/>
                <w:color w:val="000000"/>
                <w:lang w:eastAsia="it-IT"/>
              </w:rPr>
              <w:t xml:space="preserve"> di incarico</w:t>
            </w:r>
          </w:p>
        </w:tc>
        <w:tc>
          <w:tcPr>
            <w:tcW w:w="2208" w:type="dxa"/>
            <w:vAlign w:val="center"/>
          </w:tcPr>
          <w:p w14:paraId="4AFB886B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color w:val="70AD47" w:themeColor="accent6"/>
                <w:sz w:val="36"/>
                <w:szCs w:val="20"/>
                <w:lang w:eastAsia="it-IT"/>
              </w:rPr>
            </w:pPr>
          </w:p>
        </w:tc>
        <w:tc>
          <w:tcPr>
            <w:tcW w:w="1118" w:type="dxa"/>
            <w:vAlign w:val="center"/>
          </w:tcPr>
          <w:sdt>
            <w:sdtPr>
              <w:rPr>
                <w:rFonts w:ascii="Tw Cen MT" w:eastAsia="Calibri" w:hAnsi="Tw Cen MT" w:cs="Times New Roman"/>
                <w:color w:val="70AD47" w:themeColor="accent6"/>
                <w:sz w:val="36"/>
                <w:szCs w:val="20"/>
                <w:lang w:eastAsia="it-IT"/>
              </w:rPr>
              <w:id w:val="513268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AD57AD" w14:textId="77777777" w:rsidR="002A0698" w:rsidRPr="002A0698" w:rsidRDefault="002A0698" w:rsidP="002A0698">
                <w:pPr>
                  <w:suppressAutoHyphens/>
                  <w:autoSpaceDN w:val="0"/>
                  <w:spacing w:line="244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w Cen MT" w:eastAsia="Calibri" w:hAnsi="Tw Cen MT" w:cs="Calibri"/>
                    <w:b/>
                    <w:color w:val="000000"/>
                    <w:szCs w:val="20"/>
                    <w:lang w:eastAsia="it-IT"/>
                  </w:rPr>
                </w:pPr>
                <w:r w:rsidRPr="002A0698">
                  <w:rPr>
                    <w:rFonts w:ascii="Segoe UI Symbol" w:eastAsia="Calibri" w:hAnsi="Segoe UI Symbol" w:cs="Segoe UI Symbol"/>
                    <w:color w:val="70AD47" w:themeColor="accent6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2A0698" w:rsidRPr="002A0698" w14:paraId="62CD5408" w14:textId="77777777" w:rsidTr="0093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9" w:type="dxa"/>
            <w:vAlign w:val="center"/>
          </w:tcPr>
          <w:p w14:paraId="3D6C22DC" w14:textId="77777777" w:rsidR="002A0698" w:rsidRPr="002A0698" w:rsidRDefault="002A0698" w:rsidP="002A0698">
            <w:pPr>
              <w:numPr>
                <w:ilvl w:val="0"/>
                <w:numId w:val="1"/>
              </w:numPr>
              <w:suppressAutoHyphens/>
              <w:autoSpaceDN w:val="0"/>
              <w:spacing w:after="120"/>
              <w:ind w:left="448" w:hanging="357"/>
              <w:contextualSpacing/>
              <w:textAlignment w:val="baseline"/>
              <w:rPr>
                <w:rFonts w:ascii="Tw Cen MT" w:eastAsia="Calibri" w:hAnsi="Tw Cen MT" w:cs="Calibri"/>
                <w:color w:val="00000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color w:val="000000"/>
                <w:szCs w:val="20"/>
                <w:lang w:eastAsia="it-IT"/>
              </w:rPr>
              <w:t>l’Unione ha approvato insieme ai Comuni un unico</w:t>
            </w:r>
            <w:r w:rsidRPr="002A0698">
              <w:rPr>
                <w:rFonts w:ascii="Tw Cen MT" w:eastAsia="Calibri" w:hAnsi="Tw Cen MT" w:cs="Calibri"/>
                <w:color w:val="FF0000"/>
                <w:szCs w:val="20"/>
                <w:lang w:eastAsia="it-IT"/>
              </w:rPr>
              <w:t xml:space="preserve"> </w:t>
            </w:r>
            <w:r w:rsidRPr="002A0698">
              <w:rPr>
                <w:rFonts w:ascii="Tw Cen MT" w:eastAsia="Calibri" w:hAnsi="Tw Cen MT" w:cs="Calibri"/>
                <w:color w:val="000000"/>
                <w:szCs w:val="20"/>
                <w:lang w:eastAsia="it-IT"/>
              </w:rPr>
              <w:t>piano sulla trasparenza e l’anticorruzione</w:t>
            </w:r>
          </w:p>
        </w:tc>
        <w:tc>
          <w:tcPr>
            <w:tcW w:w="4320" w:type="dxa"/>
            <w:gridSpan w:val="3"/>
            <w:vAlign w:val="center"/>
          </w:tcPr>
          <w:p w14:paraId="7882143B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  <w:t>3%</w:t>
            </w:r>
          </w:p>
        </w:tc>
        <w:tc>
          <w:tcPr>
            <w:tcW w:w="2369" w:type="dxa"/>
            <w:vAlign w:val="center"/>
          </w:tcPr>
          <w:p w14:paraId="314F121F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noProof/>
                <w:color w:val="000000"/>
                <w:lang w:eastAsia="it-IT"/>
              </w:rPr>
            </w:pPr>
            <w:r w:rsidRPr="002A0698">
              <w:rPr>
                <w:rFonts w:ascii="Tw Cen MT" w:eastAsia="Calibri" w:hAnsi="Tw Cen MT" w:cs="Times New Roman"/>
                <w:noProof/>
                <w:color w:val="000000"/>
                <w:lang w:eastAsia="it-IT"/>
              </w:rPr>
              <w:t>Atto - Piano Unico tra Unioni e Comuni</w:t>
            </w:r>
          </w:p>
        </w:tc>
        <w:tc>
          <w:tcPr>
            <w:tcW w:w="2208" w:type="dxa"/>
            <w:vAlign w:val="center"/>
          </w:tcPr>
          <w:p w14:paraId="4176FE50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color w:val="70AD47" w:themeColor="accent6"/>
                <w:sz w:val="36"/>
                <w:szCs w:val="20"/>
                <w:lang w:eastAsia="it-IT"/>
              </w:rPr>
            </w:pPr>
          </w:p>
        </w:tc>
        <w:tc>
          <w:tcPr>
            <w:tcW w:w="1118" w:type="dxa"/>
            <w:vAlign w:val="center"/>
          </w:tcPr>
          <w:sdt>
            <w:sdtPr>
              <w:rPr>
                <w:rFonts w:ascii="Tw Cen MT" w:eastAsia="Calibri" w:hAnsi="Tw Cen MT" w:cs="Times New Roman"/>
                <w:color w:val="70AD47" w:themeColor="accent6"/>
                <w:sz w:val="36"/>
                <w:szCs w:val="20"/>
                <w:lang w:eastAsia="it-IT"/>
              </w:rPr>
              <w:id w:val="-1415080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70EBE" w14:textId="77777777" w:rsidR="002A0698" w:rsidRPr="002A0698" w:rsidRDefault="002A0698" w:rsidP="002A0698">
                <w:pPr>
                  <w:suppressAutoHyphens/>
                  <w:autoSpaceDN w:val="0"/>
                  <w:spacing w:line="244" w:lineRule="auto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eastAsia="Calibri" w:hAnsi="Tw Cen MT" w:cs="Calibri"/>
                    <w:b/>
                    <w:color w:val="000000"/>
                    <w:szCs w:val="20"/>
                    <w:lang w:eastAsia="it-IT"/>
                  </w:rPr>
                </w:pPr>
                <w:r w:rsidRPr="002A0698">
                  <w:rPr>
                    <w:rFonts w:ascii="Segoe UI Symbol" w:eastAsia="Calibri" w:hAnsi="Segoe UI Symbol" w:cs="Segoe UI Symbol"/>
                    <w:color w:val="70AD47" w:themeColor="accent6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2A0698" w:rsidRPr="002A0698" w14:paraId="28B03AE9" w14:textId="77777777" w:rsidTr="009301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9" w:type="dxa"/>
            <w:vAlign w:val="center"/>
          </w:tcPr>
          <w:p w14:paraId="7A1D9BE8" w14:textId="77777777" w:rsidR="002A0698" w:rsidRPr="002A0698" w:rsidRDefault="002A0698" w:rsidP="002A0698">
            <w:pPr>
              <w:numPr>
                <w:ilvl w:val="0"/>
                <w:numId w:val="1"/>
              </w:numPr>
              <w:suppressAutoHyphens/>
              <w:autoSpaceDN w:val="0"/>
              <w:spacing w:after="120"/>
              <w:ind w:left="448" w:hanging="357"/>
              <w:contextualSpacing/>
              <w:textAlignment w:val="baseline"/>
              <w:rPr>
                <w:rFonts w:ascii="Tw Cen MT" w:eastAsia="Calibri" w:hAnsi="Tw Cen MT" w:cs="Calibri"/>
                <w:color w:val="00000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color w:val="000000"/>
                <w:szCs w:val="20"/>
                <w:lang w:eastAsia="it-IT"/>
              </w:rPr>
              <w:t>l’Unione ha approvato un documento di programmazione strategica delle politiche di sviluppo del territorio</w:t>
            </w:r>
          </w:p>
        </w:tc>
        <w:tc>
          <w:tcPr>
            <w:tcW w:w="4320" w:type="dxa"/>
            <w:gridSpan w:val="3"/>
            <w:vAlign w:val="center"/>
          </w:tcPr>
          <w:p w14:paraId="5CF30DCA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  <w:t>3%</w:t>
            </w:r>
          </w:p>
        </w:tc>
        <w:tc>
          <w:tcPr>
            <w:tcW w:w="2369" w:type="dxa"/>
            <w:vAlign w:val="center"/>
          </w:tcPr>
          <w:p w14:paraId="7364D79F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noProof/>
                <w:color w:val="000000"/>
                <w:lang w:eastAsia="it-IT"/>
              </w:rPr>
            </w:pPr>
            <w:r w:rsidRPr="002A0698">
              <w:rPr>
                <w:rFonts w:ascii="Tw Cen MT" w:eastAsia="Calibri" w:hAnsi="Tw Cen MT" w:cs="Times New Roman"/>
                <w:noProof/>
                <w:color w:val="000000"/>
                <w:lang w:eastAsia="it-IT"/>
              </w:rPr>
              <w:t>Atto- Documento di pianificazione strategica</w:t>
            </w:r>
          </w:p>
        </w:tc>
        <w:tc>
          <w:tcPr>
            <w:tcW w:w="2208" w:type="dxa"/>
            <w:vAlign w:val="center"/>
          </w:tcPr>
          <w:p w14:paraId="7EB0D569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color w:val="70AD47" w:themeColor="accent6"/>
                <w:sz w:val="36"/>
                <w:szCs w:val="20"/>
                <w:lang w:eastAsia="it-IT"/>
              </w:rPr>
            </w:pPr>
          </w:p>
        </w:tc>
        <w:tc>
          <w:tcPr>
            <w:tcW w:w="1118" w:type="dxa"/>
            <w:vAlign w:val="center"/>
          </w:tcPr>
          <w:sdt>
            <w:sdtPr>
              <w:rPr>
                <w:rFonts w:ascii="Tw Cen MT" w:eastAsia="Calibri" w:hAnsi="Tw Cen MT" w:cs="Calibri"/>
                <w:color w:val="70AD47" w:themeColor="accent6"/>
                <w:sz w:val="36"/>
                <w:lang w:eastAsia="it-IT"/>
              </w:rPr>
              <w:id w:val="-149949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F817A7" w14:textId="77777777" w:rsidR="002A0698" w:rsidRPr="002A0698" w:rsidRDefault="002A0698" w:rsidP="002A0698">
                <w:pPr>
                  <w:suppressAutoHyphens/>
                  <w:autoSpaceDN w:val="0"/>
                  <w:spacing w:line="244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w Cen MT" w:eastAsia="Calibri" w:hAnsi="Tw Cen MT" w:cs="Calibri"/>
                    <w:b/>
                    <w:color w:val="000000"/>
                    <w:szCs w:val="20"/>
                    <w:lang w:eastAsia="it-IT"/>
                  </w:rPr>
                </w:pPr>
                <w:r w:rsidRPr="002A0698">
                  <w:rPr>
                    <w:rFonts w:ascii="Segoe UI Symbol" w:eastAsia="Calibri" w:hAnsi="Segoe UI Symbol" w:cs="Segoe UI Symbol"/>
                    <w:color w:val="70AD47" w:themeColor="accent6"/>
                    <w:sz w:val="36"/>
                    <w:lang w:eastAsia="it-IT"/>
                  </w:rPr>
                  <w:t>☐</w:t>
                </w:r>
              </w:p>
            </w:sdtContent>
          </w:sdt>
        </w:tc>
      </w:tr>
      <w:tr w:rsidR="002A0698" w:rsidRPr="002A0698" w14:paraId="7F4676DA" w14:textId="77777777" w:rsidTr="0093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9" w:type="dxa"/>
            <w:vAlign w:val="center"/>
          </w:tcPr>
          <w:p w14:paraId="0BD0BCF0" w14:textId="77777777" w:rsidR="002A0698" w:rsidRPr="002A0698" w:rsidRDefault="002A0698" w:rsidP="002A0698">
            <w:pPr>
              <w:numPr>
                <w:ilvl w:val="0"/>
                <w:numId w:val="1"/>
              </w:numPr>
              <w:suppressAutoHyphens/>
              <w:autoSpaceDN w:val="0"/>
              <w:spacing w:after="120"/>
              <w:ind w:left="448" w:hanging="357"/>
              <w:contextualSpacing/>
              <w:textAlignment w:val="baseline"/>
              <w:rPr>
                <w:rFonts w:ascii="Tw Cen MT" w:eastAsia="Calibri" w:hAnsi="Tw Cen MT" w:cs="Calibri"/>
                <w:color w:val="00000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color w:val="000000"/>
                <w:szCs w:val="20"/>
                <w:lang w:eastAsia="it-IT"/>
              </w:rPr>
              <w:t>l’Unione ha adottato annualmente atti di programmazione integrata e coordinata dei bilanci, del DUP e della performance dell’Unione e dei Comuni</w:t>
            </w:r>
          </w:p>
        </w:tc>
        <w:tc>
          <w:tcPr>
            <w:tcW w:w="4320" w:type="dxa"/>
            <w:gridSpan w:val="3"/>
            <w:vAlign w:val="center"/>
          </w:tcPr>
          <w:p w14:paraId="61ECF0D1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  <w:t>3%</w:t>
            </w:r>
          </w:p>
        </w:tc>
        <w:tc>
          <w:tcPr>
            <w:tcW w:w="2369" w:type="dxa"/>
            <w:vAlign w:val="center"/>
          </w:tcPr>
          <w:p w14:paraId="59DF7384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noProof/>
                <w:color w:val="000000"/>
                <w:lang w:eastAsia="it-IT"/>
              </w:rPr>
            </w:pPr>
            <w:r w:rsidRPr="002A0698">
              <w:rPr>
                <w:rFonts w:ascii="Tw Cen MT" w:eastAsia="Calibri" w:hAnsi="Tw Cen MT" w:cs="Times New Roman"/>
                <w:noProof/>
                <w:color w:val="000000"/>
                <w:lang w:eastAsia="it-IT"/>
              </w:rPr>
              <w:t>Atti di programmazione</w:t>
            </w:r>
          </w:p>
        </w:tc>
        <w:tc>
          <w:tcPr>
            <w:tcW w:w="2208" w:type="dxa"/>
            <w:vAlign w:val="center"/>
          </w:tcPr>
          <w:p w14:paraId="6C5F76E0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color w:val="70AD47" w:themeColor="accent6"/>
                <w:sz w:val="36"/>
                <w:szCs w:val="20"/>
                <w:lang w:eastAsia="it-IT"/>
              </w:rPr>
            </w:pPr>
          </w:p>
        </w:tc>
        <w:tc>
          <w:tcPr>
            <w:tcW w:w="1118" w:type="dxa"/>
            <w:vAlign w:val="center"/>
          </w:tcPr>
          <w:sdt>
            <w:sdtPr>
              <w:rPr>
                <w:rFonts w:ascii="Tw Cen MT" w:eastAsia="Calibri" w:hAnsi="Tw Cen MT" w:cs="Times New Roman"/>
                <w:color w:val="70AD47" w:themeColor="accent6"/>
                <w:sz w:val="36"/>
                <w:szCs w:val="20"/>
                <w:lang w:eastAsia="it-IT"/>
              </w:rPr>
              <w:id w:val="77800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06D1B" w14:textId="77777777" w:rsidR="002A0698" w:rsidRPr="002A0698" w:rsidRDefault="002A0698" w:rsidP="002A0698">
                <w:pPr>
                  <w:suppressAutoHyphens/>
                  <w:autoSpaceDN w:val="0"/>
                  <w:spacing w:line="244" w:lineRule="auto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eastAsia="Calibri" w:hAnsi="Tw Cen MT" w:cs="Calibri"/>
                    <w:b/>
                    <w:color w:val="000000"/>
                    <w:szCs w:val="20"/>
                    <w:lang w:eastAsia="it-IT"/>
                  </w:rPr>
                </w:pPr>
                <w:r w:rsidRPr="002A0698">
                  <w:rPr>
                    <w:rFonts w:ascii="Segoe UI Symbol" w:eastAsia="Calibri" w:hAnsi="Segoe UI Symbol" w:cs="Segoe UI Symbol"/>
                    <w:color w:val="70AD47" w:themeColor="accent6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2A0698" w:rsidRPr="002A0698" w14:paraId="265EA029" w14:textId="77777777" w:rsidTr="0093019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9" w:type="dxa"/>
            <w:vMerge w:val="restart"/>
            <w:vAlign w:val="center"/>
          </w:tcPr>
          <w:p w14:paraId="4D4A856D" w14:textId="77777777" w:rsidR="002A0698" w:rsidRPr="002A0698" w:rsidRDefault="002A0698" w:rsidP="002A0698">
            <w:pPr>
              <w:numPr>
                <w:ilvl w:val="0"/>
                <w:numId w:val="1"/>
              </w:numPr>
              <w:suppressAutoHyphens/>
              <w:autoSpaceDN w:val="0"/>
              <w:ind w:left="450"/>
              <w:contextualSpacing/>
              <w:textAlignment w:val="baseline"/>
              <w:rPr>
                <w:rFonts w:ascii="Tw Cen MT" w:eastAsia="Calibri" w:hAnsi="Tw Cen MT" w:cs="Calibri"/>
                <w:color w:val="00000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color w:val="000000"/>
                <w:szCs w:val="20"/>
                <w:lang w:eastAsia="it-IT"/>
              </w:rPr>
              <w:t>l’Unione ha raggiunto una soglia minima dell’indice di effettività</w:t>
            </w:r>
          </w:p>
        </w:tc>
        <w:tc>
          <w:tcPr>
            <w:tcW w:w="514" w:type="dxa"/>
            <w:vAlign w:val="center"/>
          </w:tcPr>
          <w:p w14:paraId="3EED86BB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  <w:t>1%</w:t>
            </w:r>
          </w:p>
        </w:tc>
        <w:tc>
          <w:tcPr>
            <w:tcW w:w="3806" w:type="dxa"/>
            <w:gridSpan w:val="2"/>
            <w:vAlign w:val="center"/>
          </w:tcPr>
          <w:p w14:paraId="39568F7F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  <w:t>30%≤effettività≤49%</w:t>
            </w:r>
          </w:p>
        </w:tc>
        <w:tc>
          <w:tcPr>
            <w:tcW w:w="2369" w:type="dxa"/>
            <w:vMerge w:val="restart"/>
            <w:vAlign w:val="center"/>
          </w:tcPr>
          <w:p w14:paraId="48CBD3A0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noProof/>
                <w:color w:val="000000"/>
                <w:lang w:eastAsia="it-IT"/>
              </w:rPr>
            </w:pPr>
            <w:r w:rsidRPr="002A0698">
              <w:rPr>
                <w:rFonts w:ascii="Tw Cen MT" w:eastAsia="Calibri" w:hAnsi="Tw Cen MT" w:cs="Times New Roman"/>
                <w:noProof/>
                <w:color w:val="000000"/>
                <w:lang w:eastAsia="it-IT"/>
              </w:rPr>
              <w:t xml:space="preserve">Dati rendiconto esercizio 2019 o 2018 - </w:t>
            </w:r>
          </w:p>
          <w:p w14:paraId="4E828ED2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Calibri"/>
                <w:color w:val="000000"/>
                <w:highlight w:val="yellow"/>
                <w:lang w:eastAsia="it-IT"/>
              </w:rPr>
            </w:pPr>
          </w:p>
        </w:tc>
        <w:tc>
          <w:tcPr>
            <w:tcW w:w="2208" w:type="dxa"/>
          </w:tcPr>
          <w:p w14:paraId="01ADE523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118" w:type="dxa"/>
            <w:vAlign w:val="center"/>
          </w:tcPr>
          <w:p w14:paraId="073C10D6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</w:tr>
      <w:tr w:rsidR="002A0698" w:rsidRPr="002A0698" w14:paraId="063D6179" w14:textId="77777777" w:rsidTr="0093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9" w:type="dxa"/>
            <w:vMerge/>
            <w:vAlign w:val="center"/>
          </w:tcPr>
          <w:p w14:paraId="17331B21" w14:textId="77777777" w:rsidR="002A0698" w:rsidRPr="002A0698" w:rsidRDefault="002A0698" w:rsidP="002A0698">
            <w:pPr>
              <w:numPr>
                <w:ilvl w:val="0"/>
                <w:numId w:val="1"/>
              </w:numPr>
              <w:suppressAutoHyphens/>
              <w:autoSpaceDN w:val="0"/>
              <w:ind w:left="450"/>
              <w:contextualSpacing/>
              <w:textAlignment w:val="baseline"/>
              <w:rPr>
                <w:rFonts w:ascii="Tw Cen MT" w:eastAsia="Calibri" w:hAnsi="Tw Cen MT" w:cs="Calibri"/>
                <w:color w:val="000000"/>
                <w:lang w:eastAsia="it-IT"/>
              </w:rPr>
            </w:pPr>
          </w:p>
        </w:tc>
        <w:tc>
          <w:tcPr>
            <w:tcW w:w="514" w:type="dxa"/>
            <w:vAlign w:val="center"/>
          </w:tcPr>
          <w:p w14:paraId="1EA48E34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  <w:t>2%</w:t>
            </w:r>
          </w:p>
        </w:tc>
        <w:tc>
          <w:tcPr>
            <w:tcW w:w="3806" w:type="dxa"/>
            <w:gridSpan w:val="2"/>
            <w:vAlign w:val="center"/>
          </w:tcPr>
          <w:p w14:paraId="29F02E7B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  <w:t>50%≤effettività≤69%</w:t>
            </w:r>
          </w:p>
        </w:tc>
        <w:tc>
          <w:tcPr>
            <w:tcW w:w="2369" w:type="dxa"/>
            <w:vMerge/>
            <w:vAlign w:val="center"/>
          </w:tcPr>
          <w:p w14:paraId="7E33EEBF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noProof/>
                <w:color w:val="000000"/>
                <w:lang w:eastAsia="it-IT"/>
              </w:rPr>
            </w:pPr>
          </w:p>
        </w:tc>
        <w:tc>
          <w:tcPr>
            <w:tcW w:w="2208" w:type="dxa"/>
          </w:tcPr>
          <w:p w14:paraId="295B1794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118" w:type="dxa"/>
            <w:vAlign w:val="center"/>
          </w:tcPr>
          <w:p w14:paraId="26A44024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</w:tr>
      <w:tr w:rsidR="002A0698" w:rsidRPr="002A0698" w14:paraId="3495A4E8" w14:textId="77777777" w:rsidTr="0093019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9" w:type="dxa"/>
            <w:vMerge/>
            <w:vAlign w:val="center"/>
          </w:tcPr>
          <w:p w14:paraId="7BD121DD" w14:textId="77777777" w:rsidR="002A0698" w:rsidRPr="002A0698" w:rsidRDefault="002A0698" w:rsidP="002A0698">
            <w:pPr>
              <w:numPr>
                <w:ilvl w:val="0"/>
                <w:numId w:val="1"/>
              </w:numPr>
              <w:suppressAutoHyphens/>
              <w:autoSpaceDN w:val="0"/>
              <w:ind w:left="450"/>
              <w:contextualSpacing/>
              <w:textAlignment w:val="baseline"/>
              <w:rPr>
                <w:rFonts w:ascii="Tw Cen MT" w:eastAsia="Calibri" w:hAnsi="Tw Cen MT" w:cs="Calibri"/>
                <w:color w:val="000000"/>
                <w:lang w:eastAsia="it-IT"/>
              </w:rPr>
            </w:pPr>
          </w:p>
        </w:tc>
        <w:tc>
          <w:tcPr>
            <w:tcW w:w="514" w:type="dxa"/>
            <w:vAlign w:val="center"/>
          </w:tcPr>
          <w:p w14:paraId="210D235B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  <w:t>3%</w:t>
            </w:r>
          </w:p>
        </w:tc>
        <w:tc>
          <w:tcPr>
            <w:tcW w:w="3806" w:type="dxa"/>
            <w:gridSpan w:val="2"/>
            <w:vAlign w:val="center"/>
          </w:tcPr>
          <w:p w14:paraId="10122E82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bCs/>
                <w:color w:val="000000"/>
                <w:sz w:val="20"/>
                <w:szCs w:val="20"/>
                <w:lang w:eastAsia="it-IT"/>
              </w:rPr>
              <w:t>70%≤effettività≤100%</w:t>
            </w:r>
            <w:r w:rsidRPr="002A0698">
              <w:rPr>
                <w:rFonts w:ascii="Tw Cen MT" w:eastAsia="Calibri" w:hAnsi="Tw Cen MT" w:cs="Calibri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footnoteReference w:id="1"/>
            </w:r>
          </w:p>
        </w:tc>
        <w:tc>
          <w:tcPr>
            <w:tcW w:w="2369" w:type="dxa"/>
            <w:vMerge/>
            <w:vAlign w:val="center"/>
          </w:tcPr>
          <w:p w14:paraId="248ED98A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noProof/>
                <w:color w:val="000000"/>
                <w:lang w:eastAsia="it-IT"/>
              </w:rPr>
            </w:pPr>
          </w:p>
        </w:tc>
        <w:tc>
          <w:tcPr>
            <w:tcW w:w="2208" w:type="dxa"/>
          </w:tcPr>
          <w:p w14:paraId="173C5256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118" w:type="dxa"/>
            <w:vAlign w:val="center"/>
          </w:tcPr>
          <w:p w14:paraId="002F607F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</w:tr>
      <w:tr w:rsidR="002A0698" w:rsidRPr="002A0698" w14:paraId="6B6AB4C7" w14:textId="77777777" w:rsidTr="0093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9" w:type="dxa"/>
            <w:vAlign w:val="center"/>
          </w:tcPr>
          <w:p w14:paraId="6BE417AB" w14:textId="77777777" w:rsidR="002A0698" w:rsidRPr="002A0698" w:rsidRDefault="002A0698" w:rsidP="002A0698">
            <w:pPr>
              <w:numPr>
                <w:ilvl w:val="0"/>
                <w:numId w:val="1"/>
              </w:numPr>
              <w:suppressAutoHyphens/>
              <w:autoSpaceDN w:val="0"/>
              <w:ind w:left="450"/>
              <w:contextualSpacing/>
              <w:textAlignment w:val="baseline"/>
              <w:rPr>
                <w:rFonts w:ascii="Tw Cen MT" w:eastAsia="Calibri" w:hAnsi="Tw Cen MT" w:cs="Calibri"/>
                <w:color w:val="00000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color w:val="000000"/>
                <w:szCs w:val="20"/>
                <w:lang w:eastAsia="it-IT"/>
              </w:rPr>
              <w:t>l’Unione ha sottoscritto progetti di sviluppo del territorio con il coinvolgimento degli stakeholders</w:t>
            </w:r>
            <w:r w:rsidRPr="002A0698">
              <w:rPr>
                <w:rFonts w:ascii="Tw Cen MT" w:eastAsia="Verdana" w:hAnsi="Tw Cen MT" w:cs="Verdana"/>
                <w:color w:val="0070C0"/>
                <w:lang w:eastAsia="it-IT"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14:paraId="286CFCF9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ind w:left="45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  <w:t>3%</w:t>
            </w:r>
          </w:p>
        </w:tc>
        <w:tc>
          <w:tcPr>
            <w:tcW w:w="2369" w:type="dxa"/>
            <w:vAlign w:val="center"/>
          </w:tcPr>
          <w:p w14:paraId="7831AE0D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noProof/>
                <w:color w:val="000000"/>
                <w:lang w:eastAsia="it-IT"/>
              </w:rPr>
            </w:pPr>
            <w:r w:rsidRPr="002A0698">
              <w:rPr>
                <w:rFonts w:ascii="Tw Cen MT" w:eastAsia="Calibri" w:hAnsi="Tw Cen MT" w:cs="Times New Roman"/>
                <w:noProof/>
                <w:color w:val="000000"/>
                <w:lang w:eastAsia="it-IT"/>
              </w:rPr>
              <w:t>Atto- Progetto di sviluppo</w:t>
            </w:r>
          </w:p>
        </w:tc>
        <w:tc>
          <w:tcPr>
            <w:tcW w:w="2208" w:type="dxa"/>
          </w:tcPr>
          <w:p w14:paraId="24EF2182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color w:val="70AD47" w:themeColor="accent6"/>
                <w:sz w:val="36"/>
                <w:szCs w:val="20"/>
                <w:lang w:eastAsia="it-IT"/>
              </w:rPr>
            </w:pPr>
          </w:p>
        </w:tc>
        <w:tc>
          <w:tcPr>
            <w:tcW w:w="1118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70AD47" w:themeColor="accent6"/>
                <w:sz w:val="36"/>
                <w:szCs w:val="20"/>
                <w:lang w:eastAsia="it-IT"/>
              </w:rPr>
              <w:id w:val="-818651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E54A94" w14:textId="77777777" w:rsidR="002A0698" w:rsidRPr="002A0698" w:rsidRDefault="002A0698" w:rsidP="002A0698">
                <w:pPr>
                  <w:suppressAutoHyphens/>
                  <w:autoSpaceDN w:val="0"/>
                  <w:spacing w:line="244" w:lineRule="auto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eastAsia="Calibri" w:hAnsi="Tw Cen MT" w:cs="Times New Roman"/>
                    <w:color w:val="70AD47" w:themeColor="accent6"/>
                    <w:sz w:val="36"/>
                    <w:szCs w:val="20"/>
                    <w:lang w:eastAsia="it-IT"/>
                  </w:rPr>
                </w:pPr>
                <w:r w:rsidRPr="002A0698">
                  <w:rPr>
                    <w:rFonts w:ascii="Segoe UI Symbol" w:eastAsia="Calibri" w:hAnsi="Segoe UI Symbol" w:cs="Segoe UI Symbol"/>
                    <w:b/>
                    <w:bCs/>
                    <w:color w:val="70AD47" w:themeColor="accent6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2A0698" w:rsidRPr="002A0698" w14:paraId="61280F9B" w14:textId="77777777" w:rsidTr="009301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9" w:type="dxa"/>
            <w:vMerge w:val="restart"/>
            <w:vAlign w:val="center"/>
          </w:tcPr>
          <w:p w14:paraId="77A62C27" w14:textId="7BD8281D" w:rsidR="002A0698" w:rsidRPr="002A0698" w:rsidRDefault="002A0698" w:rsidP="002A0698">
            <w:pPr>
              <w:numPr>
                <w:ilvl w:val="0"/>
                <w:numId w:val="1"/>
              </w:numPr>
              <w:suppressAutoHyphens/>
              <w:autoSpaceDN w:val="0"/>
              <w:ind w:left="450"/>
              <w:contextualSpacing/>
              <w:textAlignment w:val="baseline"/>
              <w:rPr>
                <w:rFonts w:ascii="Tw Cen MT" w:eastAsia="Calibri" w:hAnsi="Tw Cen MT" w:cs="Calibri"/>
                <w:color w:val="000000"/>
                <w:lang w:eastAsia="it-IT"/>
              </w:rPr>
            </w:pPr>
            <w:r w:rsidRPr="002A0698">
              <w:rPr>
                <w:rFonts w:ascii="Tw Cen MT" w:eastAsia="Verdana" w:hAnsi="Tw Cen MT" w:cs="Verdana"/>
                <w:color w:val="000000"/>
                <w:lang w:eastAsia="it-IT"/>
              </w:rPr>
              <w:t xml:space="preserve">l’Unione ha </w:t>
            </w:r>
            <w:r w:rsidRPr="002A0698">
              <w:rPr>
                <w:rFonts w:ascii="Tw Cen MT" w:eastAsia="Calibri" w:hAnsi="Tw Cen MT" w:cs="Calibri"/>
                <w:color w:val="000000" w:themeColor="text1"/>
                <w:sz w:val="24"/>
                <w:lang w:eastAsia="it-IT"/>
              </w:rPr>
              <w:t>aumentato</w:t>
            </w:r>
            <w:r w:rsidRPr="002A0698">
              <w:rPr>
                <w:rFonts w:ascii="Tw Cen MT" w:eastAsia="Calibri" w:hAnsi="Tw Cen MT" w:cs="Calibri"/>
                <w:color w:val="FF0000"/>
                <w:sz w:val="24"/>
                <w:lang w:eastAsia="it-IT"/>
              </w:rPr>
              <w:t xml:space="preserve">, </w:t>
            </w:r>
            <w:r w:rsidRPr="002A0698">
              <w:rPr>
                <w:rFonts w:ascii="Calibri" w:eastAsia="Calibri" w:hAnsi="Calibri" w:cs="Calibri"/>
                <w:lang w:eastAsia="it-IT"/>
              </w:rPr>
              <w:t>nel</w:t>
            </w:r>
            <w:r w:rsidRPr="002A0698">
              <w:rPr>
                <w:rFonts w:ascii="Tw Cen MT" w:eastAsia="Calibri" w:hAnsi="Tw Cen MT" w:cs="Calibri"/>
                <w:sz w:val="24"/>
                <w:lang w:eastAsia="it-IT"/>
              </w:rPr>
              <w:t xml:space="preserve"> triennio precedente la scadenza del bando, i conferimenti di funzioni, anche non previste dal PRT 2018-2020 (es. cultura, turismo, </w:t>
            </w:r>
            <w:proofErr w:type="spellStart"/>
            <w:r w:rsidRPr="002A0698">
              <w:rPr>
                <w:rFonts w:ascii="Tw Cen MT" w:eastAsia="Calibri" w:hAnsi="Tw Cen MT" w:cs="Calibri"/>
                <w:sz w:val="24"/>
                <w:lang w:eastAsia="it-IT"/>
              </w:rPr>
              <w:t>ecc</w:t>
            </w:r>
            <w:proofErr w:type="spellEnd"/>
            <w:r w:rsidRPr="002A0698">
              <w:rPr>
                <w:rFonts w:ascii="Tw Cen MT" w:eastAsia="Verdana" w:hAnsi="Tw Cen MT" w:cs="Verdana"/>
                <w:sz w:val="24"/>
                <w:szCs w:val="24"/>
                <w:lang w:eastAsia="it-IT"/>
              </w:rPr>
              <w:t xml:space="preserve"> </w:t>
            </w:r>
            <w:r w:rsidRPr="002A0698">
              <w:rPr>
                <w:rFonts w:ascii="Tw Cen MT" w:eastAsia="Verdana" w:hAnsi="Tw Cen MT" w:cs="Verdana"/>
                <w:color w:val="000000" w:themeColor="text1"/>
                <w:sz w:val="24"/>
                <w:szCs w:val="24"/>
                <w:lang w:eastAsia="it-IT"/>
              </w:rPr>
              <w:t>specificare le funzioni</w:t>
            </w:r>
            <w:r>
              <w:rPr>
                <w:rStyle w:val="Rimandonotaapidipagina"/>
                <w:rFonts w:ascii="Tw Cen MT" w:eastAsia="Verdana" w:hAnsi="Tw Cen MT" w:cs="Verdana"/>
                <w:color w:val="000000" w:themeColor="text1"/>
                <w:sz w:val="24"/>
                <w:szCs w:val="24"/>
                <w:lang w:eastAsia="it-IT"/>
              </w:rPr>
              <w:footnoteReference w:id="2"/>
            </w:r>
            <w:r w:rsidRPr="002A0698">
              <w:rPr>
                <w:rFonts w:ascii="Tw Cen MT" w:eastAsia="Verdana" w:hAnsi="Tw Cen MT" w:cs="Verdana"/>
                <w:color w:val="000000" w:themeColor="text1"/>
                <w:sz w:val="24"/>
                <w:szCs w:val="24"/>
                <w:lang w:eastAsia="it-IT"/>
              </w:rPr>
              <w:t>: ….....................</w:t>
            </w:r>
          </w:p>
        </w:tc>
        <w:tc>
          <w:tcPr>
            <w:tcW w:w="1771" w:type="dxa"/>
            <w:gridSpan w:val="2"/>
            <w:vAlign w:val="center"/>
          </w:tcPr>
          <w:p w14:paraId="3CF8C9BB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ind w:left="-113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  <w:t>1%</w:t>
            </w:r>
          </w:p>
        </w:tc>
        <w:tc>
          <w:tcPr>
            <w:tcW w:w="2549" w:type="dxa"/>
            <w:vAlign w:val="center"/>
          </w:tcPr>
          <w:p w14:paraId="2F5FE4A0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ind w:left="5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</w:pPr>
            <w:r w:rsidRPr="002A0698">
              <w:rPr>
                <w:rFonts w:ascii="Tw Cen MT" w:eastAsia="Verdana" w:hAnsi="Tw Cen MT" w:cs="Verdana"/>
                <w:b/>
                <w:color w:val="000000"/>
                <w:sz w:val="20"/>
                <w:lang w:eastAsia="it-IT"/>
              </w:rPr>
              <w:t>funzioni ≥</w:t>
            </w: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369" w:type="dxa"/>
            <w:vMerge w:val="restart"/>
            <w:vAlign w:val="center"/>
          </w:tcPr>
          <w:p w14:paraId="0CD291DD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Calibri"/>
                <w:noProof/>
                <w:color w:val="000000"/>
                <w:lang w:eastAsia="it-IT"/>
              </w:rPr>
            </w:pPr>
            <w:r w:rsidRPr="002A0698">
              <w:rPr>
                <w:rFonts w:ascii="Tw Cen MT" w:eastAsia="Calibri" w:hAnsi="Tw Cen MT" w:cs="Calibri"/>
                <w:noProof/>
                <w:color w:val="000000"/>
                <w:lang w:eastAsia="it-IT"/>
              </w:rPr>
              <w:t>Convenzioni di conferimento</w:t>
            </w:r>
          </w:p>
        </w:tc>
        <w:tc>
          <w:tcPr>
            <w:tcW w:w="2208" w:type="dxa"/>
          </w:tcPr>
          <w:p w14:paraId="0532868F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 w:cs="Times New Roman"/>
                <w:color w:val="70AD47" w:themeColor="accent6"/>
                <w:sz w:val="36"/>
                <w:szCs w:val="20"/>
                <w:lang w:eastAsia="it-IT"/>
              </w:rPr>
            </w:pPr>
          </w:p>
        </w:tc>
        <w:tc>
          <w:tcPr>
            <w:tcW w:w="1118" w:type="dxa"/>
            <w:vAlign w:val="center"/>
          </w:tcPr>
          <w:sdt>
            <w:sdtPr>
              <w:rPr>
                <w:rFonts w:ascii="Tw Cen MT" w:eastAsia="Calibri" w:hAnsi="Tw Cen MT" w:cs="Times New Roman"/>
                <w:color w:val="70AD47" w:themeColor="accent6"/>
                <w:sz w:val="36"/>
                <w:szCs w:val="20"/>
                <w:lang w:eastAsia="it-IT"/>
              </w:rPr>
              <w:id w:val="1188555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60C30F" w14:textId="77777777" w:rsidR="002A0698" w:rsidRPr="002A0698" w:rsidRDefault="002A0698" w:rsidP="002A0698">
                <w:pPr>
                  <w:suppressAutoHyphens/>
                  <w:autoSpaceDN w:val="0"/>
                  <w:spacing w:line="244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w Cen MT" w:eastAsia="Calibri" w:hAnsi="Tw Cen MT" w:cs="Times New Roman"/>
                    <w:color w:val="70AD47" w:themeColor="accent6"/>
                    <w:sz w:val="36"/>
                    <w:szCs w:val="20"/>
                    <w:lang w:eastAsia="it-IT"/>
                  </w:rPr>
                </w:pPr>
                <w:r w:rsidRPr="002A0698">
                  <w:rPr>
                    <w:rFonts w:ascii="Segoe UI Symbol" w:eastAsia="Calibri" w:hAnsi="Segoe UI Symbol" w:cs="Segoe UI Symbol"/>
                    <w:color w:val="70AD47" w:themeColor="accent6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2A0698" w:rsidRPr="002A0698" w14:paraId="2F0DB36F" w14:textId="77777777" w:rsidTr="0093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9" w:type="dxa"/>
            <w:vMerge/>
            <w:vAlign w:val="center"/>
          </w:tcPr>
          <w:p w14:paraId="58EBA292" w14:textId="77777777" w:rsidR="002A0698" w:rsidRPr="002A0698" w:rsidRDefault="002A0698" w:rsidP="002A0698">
            <w:pPr>
              <w:contextualSpacing/>
              <w:rPr>
                <w:rFonts w:ascii="Tw Cen MT" w:eastAsia="Calibri" w:hAnsi="Tw Cen M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62C89F24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  <w:t>2%</w:t>
            </w:r>
          </w:p>
        </w:tc>
        <w:tc>
          <w:tcPr>
            <w:tcW w:w="2549" w:type="dxa"/>
            <w:vAlign w:val="center"/>
          </w:tcPr>
          <w:p w14:paraId="458E1BB1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</w:pPr>
            <w:r w:rsidRPr="002A0698">
              <w:rPr>
                <w:rFonts w:ascii="Tw Cen MT" w:eastAsia="Verdana" w:hAnsi="Tw Cen MT" w:cs="Verdana"/>
                <w:b/>
                <w:color w:val="000000"/>
                <w:sz w:val="20"/>
                <w:lang w:eastAsia="it-IT"/>
              </w:rPr>
              <w:t>funzioni ≥</w:t>
            </w: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369" w:type="dxa"/>
            <w:vMerge/>
          </w:tcPr>
          <w:p w14:paraId="77C9398D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ind w:left="-2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noProof/>
                <w:color w:val="000000"/>
                <w:lang w:eastAsia="it-IT"/>
              </w:rPr>
            </w:pPr>
          </w:p>
        </w:tc>
        <w:tc>
          <w:tcPr>
            <w:tcW w:w="2208" w:type="dxa"/>
          </w:tcPr>
          <w:p w14:paraId="7DB1D7C5" w14:textId="77777777" w:rsidR="002A0698" w:rsidRPr="002A0698" w:rsidRDefault="002A0698" w:rsidP="002A0698">
            <w:pPr>
              <w:suppressAutoHyphens/>
              <w:autoSpaceDN w:val="0"/>
              <w:spacing w:line="244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Calibri" w:hAnsi="Tw Cen MT" w:cs="Times New Roman"/>
                <w:color w:val="70AD47" w:themeColor="accent6"/>
                <w:sz w:val="36"/>
                <w:szCs w:val="20"/>
                <w:lang w:eastAsia="it-IT"/>
              </w:rPr>
            </w:pPr>
          </w:p>
        </w:tc>
        <w:tc>
          <w:tcPr>
            <w:tcW w:w="1118" w:type="dxa"/>
          </w:tcPr>
          <w:sdt>
            <w:sdtPr>
              <w:rPr>
                <w:rFonts w:ascii="Tw Cen MT" w:eastAsia="Calibri" w:hAnsi="Tw Cen MT" w:cs="Times New Roman"/>
                <w:b/>
                <w:bCs/>
                <w:color w:val="70AD47" w:themeColor="accent6"/>
                <w:sz w:val="32"/>
                <w:szCs w:val="18"/>
                <w:lang w:eastAsia="it-IT"/>
              </w:rPr>
              <w:id w:val="906042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AFA305" w14:textId="77777777" w:rsidR="002A0698" w:rsidRPr="002A0698" w:rsidRDefault="002A0698" w:rsidP="002A0698">
                <w:pPr>
                  <w:suppressAutoHyphens/>
                  <w:autoSpaceDN w:val="0"/>
                  <w:spacing w:line="244" w:lineRule="auto"/>
                  <w:jc w:val="center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eastAsia="Calibri" w:hAnsi="Tw Cen MT" w:cs="Times New Roman"/>
                    <w:color w:val="70AD47" w:themeColor="accent6"/>
                    <w:sz w:val="36"/>
                    <w:szCs w:val="20"/>
                    <w:lang w:eastAsia="it-IT"/>
                  </w:rPr>
                </w:pPr>
                <w:r w:rsidRPr="002A0698">
                  <w:rPr>
                    <w:rFonts w:ascii="Segoe UI Symbol" w:eastAsia="Calibri" w:hAnsi="Segoe UI Symbol" w:cs="Segoe UI Symbol"/>
                    <w:b/>
                    <w:bCs/>
                    <w:color w:val="70AD47" w:themeColor="accent6"/>
                    <w:sz w:val="32"/>
                    <w:szCs w:val="18"/>
                    <w:lang w:eastAsia="it-IT"/>
                  </w:rPr>
                  <w:t>☐</w:t>
                </w:r>
              </w:p>
            </w:sdtContent>
          </w:sdt>
        </w:tc>
      </w:tr>
    </w:tbl>
    <w:p w14:paraId="3BA98124" w14:textId="77777777" w:rsidR="002A0698" w:rsidRPr="002A0698" w:rsidRDefault="002A0698" w:rsidP="002A0698">
      <w:pPr>
        <w:suppressAutoHyphens/>
        <w:autoSpaceDN w:val="0"/>
        <w:spacing w:after="0" w:line="245" w:lineRule="auto"/>
        <w:jc w:val="center"/>
        <w:textAlignment w:val="baseline"/>
        <w:rPr>
          <w:rFonts w:ascii="Tw Cen MT" w:eastAsia="Calibri" w:hAnsi="Tw Cen MT" w:cs="Calibri"/>
          <w:color w:val="000000"/>
          <w:sz w:val="20"/>
          <w:lang w:eastAsia="it-IT"/>
        </w:rPr>
      </w:pPr>
    </w:p>
    <w:p w14:paraId="70CC176B" w14:textId="77777777" w:rsidR="002A0698" w:rsidRPr="002A0698" w:rsidRDefault="002A0698" w:rsidP="002A0698">
      <w:pPr>
        <w:suppressAutoHyphens/>
        <w:autoSpaceDN w:val="0"/>
        <w:spacing w:line="244" w:lineRule="auto"/>
        <w:jc w:val="center"/>
        <w:textAlignment w:val="baseline"/>
        <w:rPr>
          <w:rFonts w:ascii="Tw Cen MT" w:eastAsia="Calibri" w:hAnsi="Tw Cen MT" w:cs="Calibri"/>
          <w:color w:val="000000"/>
          <w:sz w:val="20"/>
          <w:lang w:eastAsia="it-IT"/>
        </w:rPr>
      </w:pPr>
    </w:p>
    <w:p w14:paraId="60AB5FCD" w14:textId="77777777" w:rsidR="002A0698" w:rsidRPr="002A0698" w:rsidRDefault="002A0698" w:rsidP="002A0698">
      <w:pPr>
        <w:suppressAutoHyphens/>
        <w:autoSpaceDN w:val="0"/>
        <w:spacing w:line="244" w:lineRule="auto"/>
        <w:jc w:val="center"/>
        <w:textAlignment w:val="baseline"/>
        <w:rPr>
          <w:rFonts w:ascii="Tw Cen MT" w:eastAsia="Calibri" w:hAnsi="Tw Cen MT" w:cs="Calibri"/>
          <w:color w:val="000000"/>
          <w:sz w:val="20"/>
          <w:lang w:eastAsia="it-IT"/>
        </w:rPr>
      </w:pPr>
    </w:p>
    <w:p w14:paraId="2A37FF86" w14:textId="77777777" w:rsidR="00A67F29" w:rsidRDefault="00B33E3F"/>
    <w:sectPr w:rsidR="00A67F29" w:rsidSect="002A069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5929C" w14:textId="77777777" w:rsidR="002A0698" w:rsidRDefault="002A0698" w:rsidP="002A0698">
      <w:pPr>
        <w:spacing w:after="0" w:line="240" w:lineRule="auto"/>
      </w:pPr>
      <w:r>
        <w:separator/>
      </w:r>
    </w:p>
  </w:endnote>
  <w:endnote w:type="continuationSeparator" w:id="0">
    <w:p w14:paraId="1E9867C9" w14:textId="77777777" w:rsidR="002A0698" w:rsidRDefault="002A0698" w:rsidP="002A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Dubai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3D934" w14:textId="77777777" w:rsidR="002A0698" w:rsidRDefault="002A0698" w:rsidP="002A0698">
      <w:pPr>
        <w:spacing w:after="0" w:line="240" w:lineRule="auto"/>
      </w:pPr>
      <w:r>
        <w:separator/>
      </w:r>
    </w:p>
  </w:footnote>
  <w:footnote w:type="continuationSeparator" w:id="0">
    <w:p w14:paraId="6BC54864" w14:textId="77777777" w:rsidR="002A0698" w:rsidRDefault="002A0698" w:rsidP="002A0698">
      <w:pPr>
        <w:spacing w:after="0" w:line="240" w:lineRule="auto"/>
      </w:pPr>
      <w:r>
        <w:continuationSeparator/>
      </w:r>
    </w:p>
  </w:footnote>
  <w:footnote w:id="1">
    <w:p w14:paraId="29872619" w14:textId="77777777" w:rsidR="002A0698" w:rsidRPr="00B94133" w:rsidRDefault="002A0698" w:rsidP="002A069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94133">
        <w:rPr>
          <w:rFonts w:ascii="Verdana" w:hAnsi="Verdana"/>
          <w:color w:val="000000" w:themeColor="text1"/>
        </w:rPr>
        <w:t>Se il 100% del personale comunale risulta trasferito all’Unione si considera tale dato come espressione del livello massimo di effettività</w:t>
      </w:r>
    </w:p>
  </w:footnote>
  <w:footnote w:id="2">
    <w:p w14:paraId="2E87E024" w14:textId="52132F8F" w:rsidR="002A0698" w:rsidRDefault="002A069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A0698">
        <w:rPr>
          <w:rFonts w:ascii="Verdana" w:hAnsi="Verdana"/>
          <w:color w:val="000000" w:themeColor="text1"/>
        </w:rPr>
        <w:t>Non rilevano parti soltanto delle funzioni finanziate dal PRT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B379E"/>
    <w:multiLevelType w:val="hybridMultilevel"/>
    <w:tmpl w:val="D1BCBE00"/>
    <w:lvl w:ilvl="0" w:tplc="3B8CF5F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98"/>
    <w:rsid w:val="002A0698"/>
    <w:rsid w:val="00B33E3F"/>
    <w:rsid w:val="00BC4C7A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5F6E"/>
  <w15:chartTrackingRefBased/>
  <w15:docId w15:val="{250334EF-DA8D-4E7D-A73D-15A53391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rsid w:val="002A0698"/>
    <w:rPr>
      <w:position w:val="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069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0698"/>
    <w:rPr>
      <w:rFonts w:ascii="Calibri" w:eastAsia="Calibri" w:hAnsi="Calibri" w:cs="Calibri"/>
      <w:color w:val="000000"/>
      <w:sz w:val="20"/>
      <w:szCs w:val="20"/>
      <w:lang w:eastAsia="it-IT"/>
    </w:rPr>
  </w:style>
  <w:style w:type="table" w:styleId="Tabellagriglia4-colore6">
    <w:name w:val="Grid Table 4 Accent 6"/>
    <w:basedOn w:val="Tabellanormale"/>
    <w:uiPriority w:val="49"/>
    <w:rsid w:val="002A069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0" ma:contentTypeDescription="Creare un nuovo documento." ma:contentTypeScope="" ma:versionID="ad06bc7c3fcf4080b6a9371e313a6672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d42021a635995d4e3f3104ece5557f5b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E618-3E15-4AAA-99A8-FD311C8BE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636EFA-5246-47C6-9D7C-0539D55AA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7B320-3836-47E6-AA72-6AAB98D3E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44B40-03C1-4297-A7BF-34ED3767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4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 Chiara</dc:creator>
  <cp:keywords/>
  <dc:description/>
  <cp:lastModifiedBy>rosanna bbb</cp:lastModifiedBy>
  <cp:revision>2</cp:revision>
  <dcterms:created xsi:type="dcterms:W3CDTF">2020-04-07T07:25:00Z</dcterms:created>
  <dcterms:modified xsi:type="dcterms:W3CDTF">2020-04-07T07:25:00Z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