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D6D005" w14:textId="77777777" w:rsidR="001B77C8" w:rsidRDefault="001B77C8">
      <w:pPr>
        <w:rPr>
          <w:rFonts w:ascii="Arial" w:hAnsi="Arial"/>
        </w:rPr>
      </w:pPr>
    </w:p>
    <w:p w14:paraId="51F7205D" w14:textId="77777777" w:rsidR="001B77C8" w:rsidRDefault="001B77C8">
      <w:pPr>
        <w:rPr>
          <w:rFonts w:ascii="Arial" w:hAnsi="Arial"/>
        </w:rPr>
      </w:pPr>
    </w:p>
    <w:p w14:paraId="10A173BE" w14:textId="77777777" w:rsidR="001B77C8" w:rsidRDefault="001B77C8">
      <w:pPr>
        <w:rPr>
          <w:rFonts w:ascii="Arial" w:hAnsi="Arial"/>
        </w:rPr>
      </w:pPr>
    </w:p>
    <w:p w14:paraId="1CE1FF57" w14:textId="77777777" w:rsidR="001B77C8" w:rsidRDefault="001B77C8">
      <w:pPr>
        <w:jc w:val="center"/>
        <w:rPr>
          <w:rFonts w:ascii="Arial" w:hAnsi="Arial" w:cs="Times New Roman"/>
          <w:b/>
          <w:bCs/>
        </w:rPr>
      </w:pPr>
    </w:p>
    <w:p w14:paraId="250D72BE" w14:textId="77777777" w:rsidR="001B77C8" w:rsidRDefault="001B77C8">
      <w:pPr>
        <w:jc w:val="center"/>
        <w:rPr>
          <w:rFonts w:ascii="Arial" w:hAnsi="Arial" w:cs="Times New Roman"/>
          <w:b/>
          <w:bCs/>
        </w:rPr>
      </w:pPr>
    </w:p>
    <w:p w14:paraId="0FF7971A" w14:textId="77777777" w:rsidR="001B77C8" w:rsidRDefault="001B77C8">
      <w:pPr>
        <w:jc w:val="center"/>
        <w:rPr>
          <w:rFonts w:ascii="Arial" w:hAnsi="Arial" w:cs="Times New Roman"/>
          <w:b/>
          <w:bCs/>
        </w:rPr>
      </w:pPr>
    </w:p>
    <w:p w14:paraId="286C7D24" w14:textId="77777777" w:rsidR="001B77C8" w:rsidRDefault="001B77C8">
      <w:pPr>
        <w:jc w:val="center"/>
        <w:rPr>
          <w:rFonts w:ascii="Arial" w:hAnsi="Arial" w:cs="Times New Roman"/>
          <w:b/>
          <w:bCs/>
        </w:rPr>
      </w:pPr>
    </w:p>
    <w:p w14:paraId="6509867F" w14:textId="77777777" w:rsidR="001B77C8" w:rsidRDefault="001B77C8">
      <w:pPr>
        <w:jc w:val="center"/>
        <w:rPr>
          <w:rFonts w:ascii="Arial" w:hAnsi="Arial" w:cs="Times New Roman"/>
          <w:b/>
          <w:bCs/>
        </w:rPr>
      </w:pPr>
    </w:p>
    <w:p w14:paraId="3979ADB9" w14:textId="77777777" w:rsidR="001B77C8" w:rsidRDefault="001B77C8">
      <w:pPr>
        <w:jc w:val="center"/>
        <w:rPr>
          <w:rFonts w:ascii="Arial" w:hAnsi="Arial" w:cs="Times New Roman"/>
          <w:b/>
          <w:bCs/>
        </w:rPr>
      </w:pPr>
    </w:p>
    <w:p w14:paraId="0C0A6827" w14:textId="77777777" w:rsidR="001B77C8" w:rsidRDefault="007A5CA3">
      <w:pPr>
        <w:jc w:val="center"/>
        <w:rPr>
          <w:rFonts w:ascii="Arial" w:hAnsi="Arial" w:cs="Times New Roman"/>
          <w:b/>
          <w:bCs/>
          <w:sz w:val="44"/>
          <w:szCs w:val="44"/>
        </w:rPr>
      </w:pPr>
      <w:r>
        <w:rPr>
          <w:rFonts w:ascii="Arial" w:hAnsi="Arial" w:cs="Times New Roman"/>
          <w:b/>
          <w:bCs/>
          <w:sz w:val="44"/>
          <w:szCs w:val="44"/>
        </w:rPr>
        <w:t xml:space="preserve">Convenzione per la gestione associata </w:t>
      </w:r>
    </w:p>
    <w:p w14:paraId="5D7573CF" w14:textId="5F4E8016" w:rsidR="002379D6" w:rsidRPr="003F5E6E" w:rsidRDefault="002379D6">
      <w:pPr>
        <w:jc w:val="center"/>
        <w:rPr>
          <w:rFonts w:hint="eastAsia"/>
        </w:rPr>
      </w:pPr>
      <w:r w:rsidRPr="003F5E6E">
        <w:rPr>
          <w:rFonts w:ascii="Arial" w:hAnsi="Arial" w:cs="Times New Roman"/>
          <w:b/>
          <w:bCs/>
          <w:sz w:val="44"/>
          <w:szCs w:val="44"/>
        </w:rPr>
        <w:t>TRANSIZIONE DIGITALE</w:t>
      </w:r>
    </w:p>
    <w:p w14:paraId="6E6EBBFB" w14:textId="77777777" w:rsidR="001B77C8" w:rsidRDefault="001B77C8">
      <w:pPr>
        <w:jc w:val="center"/>
        <w:rPr>
          <w:rFonts w:ascii="Arial" w:hAnsi="Arial" w:cs="Times New Roman"/>
          <w:b/>
          <w:bCs/>
          <w:sz w:val="44"/>
          <w:szCs w:val="44"/>
        </w:rPr>
      </w:pPr>
    </w:p>
    <w:p w14:paraId="292E6D4B" w14:textId="77777777" w:rsidR="001B77C8" w:rsidRDefault="007A5CA3">
      <w:pPr>
        <w:widowControl w:val="0"/>
        <w:spacing w:line="479" w:lineRule="exact"/>
        <w:jc w:val="both"/>
        <w:rPr>
          <w:rFonts w:hint="eastAsia"/>
        </w:rPr>
      </w:pPr>
      <w:r>
        <w:rPr>
          <w:rFonts w:ascii="Arial" w:eastAsia="Times New Roman" w:hAnsi="Arial"/>
          <w:b/>
          <w:kern w:val="0"/>
          <w:lang w:eastAsia="it-IT" w:bidi="ar-SA"/>
        </w:rPr>
        <w:t>CONVENZIONE FRA I COMUNI DI</w:t>
      </w:r>
      <w:proofErr w:type="gramStart"/>
      <w:r>
        <w:rPr>
          <w:rFonts w:ascii="Arial" w:eastAsia="Times New Roman" w:hAnsi="Arial"/>
          <w:b/>
          <w:kern w:val="0"/>
          <w:lang w:eastAsia="it-IT" w:bidi="ar-SA"/>
        </w:rPr>
        <w:t xml:space="preserve"> ....</w:t>
      </w:r>
      <w:proofErr w:type="gramEnd"/>
      <w:r>
        <w:rPr>
          <w:rFonts w:ascii="Arial" w:eastAsia="Times New Roman" w:hAnsi="Arial"/>
          <w:b/>
          <w:kern w:val="0"/>
          <w:lang w:eastAsia="it-IT" w:bidi="ar-SA"/>
        </w:rPr>
        <w:t>, ...., ...., ...., .... e L’UNIONE</w:t>
      </w:r>
      <w:proofErr w:type="gramStart"/>
      <w:r>
        <w:rPr>
          <w:rFonts w:ascii="Arial" w:eastAsia="Times New Roman" w:hAnsi="Arial"/>
          <w:b/>
          <w:kern w:val="0"/>
          <w:lang w:eastAsia="it-IT" w:bidi="ar-SA"/>
        </w:rPr>
        <w:t xml:space="preserve"> ....</w:t>
      </w:r>
      <w:proofErr w:type="gramEnd"/>
      <w:r>
        <w:rPr>
          <w:rFonts w:ascii="Arial" w:eastAsia="Times New Roman" w:hAnsi="Arial"/>
          <w:b/>
          <w:kern w:val="0"/>
          <w:lang w:eastAsia="it-IT" w:bidi="ar-SA"/>
        </w:rPr>
        <w:t>, PER IL CONFERIMENTO ALL’UNIONE da parte dei Comuni aderenti delle funzioni relative all’ICT-AGENDA DIGITALE (ART. 7, COMMA 3, L.R. 21/2012 SUCC. MODIF., DECRETO LEGGE N. 78/2010, ART. 14, COMMA 27, ultimo periodo)</w:t>
      </w:r>
    </w:p>
    <w:p w14:paraId="7523994E" w14:textId="77777777" w:rsidR="001B77C8" w:rsidRDefault="001B77C8">
      <w:pPr>
        <w:rPr>
          <w:rFonts w:hint="eastAsia"/>
          <w:sz w:val="44"/>
          <w:szCs w:val="44"/>
        </w:rPr>
      </w:pPr>
    </w:p>
    <w:p w14:paraId="71BD34FA" w14:textId="77777777" w:rsidR="001B77C8" w:rsidRDefault="001B77C8">
      <w:pPr>
        <w:jc w:val="center"/>
        <w:rPr>
          <w:rFonts w:ascii="Arial" w:hAnsi="Arial" w:cs="Times New Roman"/>
          <w:b/>
          <w:bCs/>
          <w:sz w:val="44"/>
          <w:szCs w:val="44"/>
        </w:rPr>
      </w:pPr>
    </w:p>
    <w:p w14:paraId="02A64D8A" w14:textId="77777777" w:rsidR="001B77C8" w:rsidRDefault="001B77C8">
      <w:pPr>
        <w:jc w:val="center"/>
        <w:rPr>
          <w:rFonts w:ascii="Arial" w:hAnsi="Arial" w:cs="Times New Roman"/>
          <w:b/>
          <w:bCs/>
          <w:sz w:val="44"/>
          <w:szCs w:val="44"/>
        </w:rPr>
      </w:pPr>
    </w:p>
    <w:p w14:paraId="40F95E35" w14:textId="77777777" w:rsidR="001B77C8" w:rsidRDefault="001B77C8">
      <w:pPr>
        <w:jc w:val="center"/>
        <w:rPr>
          <w:rFonts w:ascii="Arial" w:hAnsi="Arial" w:cs="Times New Roman"/>
          <w:b/>
          <w:bCs/>
        </w:rPr>
      </w:pPr>
    </w:p>
    <w:p w14:paraId="399FDE24" w14:textId="77777777" w:rsidR="001B77C8" w:rsidRDefault="001B77C8">
      <w:pPr>
        <w:jc w:val="center"/>
        <w:rPr>
          <w:rFonts w:ascii="Arial" w:hAnsi="Arial" w:cs="Times New Roman"/>
          <w:b/>
          <w:bCs/>
        </w:rPr>
      </w:pPr>
    </w:p>
    <w:p w14:paraId="4519CF1D" w14:textId="77777777" w:rsidR="001B77C8" w:rsidRDefault="001B77C8">
      <w:pPr>
        <w:jc w:val="center"/>
        <w:rPr>
          <w:rFonts w:ascii="Arial" w:hAnsi="Arial" w:cs="Times New Roman"/>
          <w:b/>
          <w:bCs/>
        </w:rPr>
      </w:pPr>
    </w:p>
    <w:p w14:paraId="0A2B62AE" w14:textId="77777777" w:rsidR="001B77C8" w:rsidRDefault="001B77C8">
      <w:pPr>
        <w:jc w:val="center"/>
        <w:rPr>
          <w:rFonts w:ascii="Arial" w:hAnsi="Arial" w:cs="Times New Roman"/>
          <w:b/>
          <w:bCs/>
        </w:rPr>
      </w:pPr>
    </w:p>
    <w:p w14:paraId="3D756A34" w14:textId="77777777" w:rsidR="001B77C8" w:rsidRDefault="001B77C8">
      <w:pPr>
        <w:jc w:val="center"/>
        <w:rPr>
          <w:rFonts w:ascii="Arial" w:hAnsi="Arial" w:cs="Times New Roman"/>
          <w:b/>
          <w:bCs/>
        </w:rPr>
      </w:pPr>
    </w:p>
    <w:p w14:paraId="5C78212F" w14:textId="77777777" w:rsidR="001B77C8" w:rsidRDefault="007A5CA3">
      <w:pPr>
        <w:jc w:val="center"/>
        <w:rPr>
          <w:rFonts w:hint="eastAsia"/>
        </w:rPr>
      </w:pPr>
      <w:r>
        <w:rPr>
          <w:rFonts w:ascii="Arial" w:hAnsi="Arial" w:cs="Times New Roman"/>
          <w:i/>
          <w:iCs/>
        </w:rPr>
        <w:t>bozza</w:t>
      </w:r>
    </w:p>
    <w:p w14:paraId="079DEF2E" w14:textId="77777777" w:rsidR="001B77C8" w:rsidRDefault="001B77C8">
      <w:pPr>
        <w:jc w:val="center"/>
        <w:rPr>
          <w:rFonts w:ascii="Arial" w:hAnsi="Arial" w:cs="Times New Roman"/>
          <w:i/>
          <w:iCs/>
        </w:rPr>
      </w:pPr>
    </w:p>
    <w:p w14:paraId="50ED68CA" w14:textId="77777777" w:rsidR="001B77C8" w:rsidRDefault="001B77C8">
      <w:pPr>
        <w:jc w:val="center"/>
        <w:rPr>
          <w:rFonts w:ascii="Arial" w:hAnsi="Arial" w:cs="Times New Roman"/>
          <w:i/>
          <w:iCs/>
        </w:rPr>
      </w:pPr>
    </w:p>
    <w:p w14:paraId="3ED9E640" w14:textId="77777777" w:rsidR="001B77C8" w:rsidRDefault="001B77C8">
      <w:pPr>
        <w:pageBreakBefore/>
        <w:jc w:val="center"/>
        <w:rPr>
          <w:rFonts w:ascii="Arial" w:hAnsi="Arial" w:cs="Times New Roman"/>
          <w:i/>
          <w:iCs/>
        </w:rPr>
      </w:pPr>
    </w:p>
    <w:p w14:paraId="4862E90F" w14:textId="77777777" w:rsidR="001B77C8" w:rsidRDefault="007A5CA3">
      <w:pPr>
        <w:autoSpaceDE w:val="0"/>
        <w:spacing w:line="479" w:lineRule="exact"/>
        <w:jc w:val="center"/>
        <w:outlineLvl w:val="0"/>
        <w:rPr>
          <w:rFonts w:ascii="Arial" w:eastAsia="Times New Roman" w:hAnsi="Arial"/>
          <w:b/>
          <w:kern w:val="0"/>
          <w:lang w:eastAsia="he-IL" w:bidi="he-IL"/>
        </w:rPr>
      </w:pPr>
      <w:r>
        <w:rPr>
          <w:rFonts w:ascii="Arial" w:eastAsia="Times New Roman" w:hAnsi="Arial"/>
          <w:b/>
          <w:kern w:val="0"/>
          <w:lang w:eastAsia="he-IL" w:bidi="he-IL"/>
        </w:rPr>
        <w:t>ART. 1</w:t>
      </w:r>
    </w:p>
    <w:p w14:paraId="1593CD0D" w14:textId="77777777" w:rsidR="001B77C8" w:rsidRDefault="007A5CA3">
      <w:pPr>
        <w:autoSpaceDE w:val="0"/>
        <w:spacing w:line="479" w:lineRule="exact"/>
        <w:jc w:val="center"/>
        <w:outlineLvl w:val="0"/>
        <w:rPr>
          <w:rFonts w:ascii="Arial" w:eastAsia="Times New Roman" w:hAnsi="Arial"/>
          <w:b/>
          <w:kern w:val="0"/>
          <w:lang w:eastAsia="he-IL" w:bidi="he-IL"/>
        </w:rPr>
      </w:pPr>
      <w:r>
        <w:rPr>
          <w:rFonts w:ascii="Arial" w:eastAsia="Times New Roman" w:hAnsi="Arial"/>
          <w:b/>
          <w:kern w:val="0"/>
          <w:lang w:eastAsia="he-IL" w:bidi="he-IL"/>
        </w:rPr>
        <w:t>OGGETTO DELLA CONVENZIONE</w:t>
      </w:r>
    </w:p>
    <w:p w14:paraId="622E3513" w14:textId="7666C57A" w:rsidR="001B77C8" w:rsidRPr="003F5E6E" w:rsidRDefault="007A5CA3">
      <w:pPr>
        <w:spacing w:line="479" w:lineRule="exact"/>
        <w:jc w:val="both"/>
        <w:rPr>
          <w:rFonts w:hint="eastAsia"/>
        </w:rPr>
      </w:pPr>
      <w:r>
        <w:rPr>
          <w:rFonts w:ascii="Arial" w:eastAsia="Times New Roman" w:hAnsi="Arial"/>
          <w:kern w:val="0"/>
          <w:lang w:eastAsia="it-IT" w:bidi="ar-SA"/>
        </w:rPr>
        <w:t>1.</w:t>
      </w:r>
      <w:r>
        <w:rPr>
          <w:rFonts w:ascii="Arial" w:eastAsia="Times New Roman" w:hAnsi="Arial"/>
          <w:b/>
          <w:kern w:val="0"/>
          <w:lang w:eastAsia="it-IT" w:bidi="ar-SA"/>
        </w:rPr>
        <w:t xml:space="preserve"> </w:t>
      </w:r>
      <w:r>
        <w:rPr>
          <w:rFonts w:ascii="Arial" w:eastAsia="Times New Roman" w:hAnsi="Arial"/>
          <w:kern w:val="0"/>
          <w:lang w:eastAsia="it-IT" w:bidi="ar-SA"/>
        </w:rPr>
        <w:t xml:space="preserve">La presente convenzione disciplina il conferimento all’Unione ..., per brevità chiamata Unione, da parte dei Comuni aderenti del coordinamento e della gestione della </w:t>
      </w:r>
      <w:r w:rsidRPr="003F5E6E">
        <w:rPr>
          <w:rFonts w:ascii="Arial" w:eastAsia="Times New Roman" w:hAnsi="Arial"/>
          <w:kern w:val="0"/>
          <w:lang w:eastAsia="it-IT" w:bidi="ar-SA"/>
        </w:rPr>
        <w:t xml:space="preserve">funzione </w:t>
      </w:r>
      <w:r w:rsidR="002379D6" w:rsidRPr="003F5E6E">
        <w:rPr>
          <w:rFonts w:ascii="Arial" w:eastAsia="Times New Roman" w:hAnsi="Arial"/>
          <w:kern w:val="0"/>
          <w:lang w:eastAsia="it-IT" w:bidi="ar-SA"/>
        </w:rPr>
        <w:t>TRANSIZIONE DIGITALE.</w:t>
      </w:r>
    </w:p>
    <w:p w14:paraId="21B71370" w14:textId="2E0B447E" w:rsidR="001B77C8" w:rsidRDefault="007A5CA3">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2. I Sistemi Informativi dell’Unione coordinano e gestiscono l’ICT dell’Unione e dei Comuni ed esercitano il ruolo di “nodo” nell’ambito del sistema informativo integrato regionale. </w:t>
      </w:r>
      <w:r w:rsidR="00D846F7">
        <w:rPr>
          <w:rFonts w:ascii="Arial" w:eastAsia="Times New Roman" w:hAnsi="Arial"/>
          <w:kern w:val="0"/>
          <w:lang w:eastAsia="it-IT" w:bidi="ar-SA"/>
        </w:rPr>
        <w:t>In particolare,</w:t>
      </w:r>
      <w:r>
        <w:rPr>
          <w:rFonts w:ascii="Arial" w:eastAsia="Times New Roman" w:hAnsi="Arial"/>
          <w:kern w:val="0"/>
          <w:lang w:eastAsia="it-IT" w:bidi="ar-SA"/>
        </w:rPr>
        <w:t xml:space="preserve"> coordinano la progettazione, la realizzazione e l’implementazione dei progetti ICT, di architettura, applicativi o riguardanti le reti</w:t>
      </w:r>
      <w:r w:rsidR="002379D6">
        <w:rPr>
          <w:rFonts w:ascii="Arial" w:eastAsia="Times New Roman" w:hAnsi="Arial"/>
          <w:kern w:val="0"/>
          <w:lang w:eastAsia="it-IT" w:bidi="ar-SA"/>
        </w:rPr>
        <w:t xml:space="preserve"> </w:t>
      </w:r>
      <w:r w:rsidR="002379D6" w:rsidRPr="003F5E6E">
        <w:rPr>
          <w:rFonts w:ascii="Arial" w:eastAsia="Times New Roman" w:hAnsi="Arial" w:hint="eastAsia"/>
          <w:kern w:val="0"/>
          <w:lang w:eastAsia="it-IT" w:bidi="ar-SA"/>
        </w:rPr>
        <w:t>ponendo particolare attenzione agli aspetti di cybersecurity</w:t>
      </w:r>
      <w:r w:rsidR="002379D6" w:rsidRPr="003F5E6E">
        <w:rPr>
          <w:rFonts w:ascii="Arial" w:eastAsia="Times New Roman" w:hAnsi="Arial"/>
          <w:kern w:val="0"/>
          <w:lang w:eastAsia="it-IT" w:bidi="ar-SA"/>
        </w:rPr>
        <w:t xml:space="preserve">. </w:t>
      </w:r>
      <w:r w:rsidRPr="003F5E6E">
        <w:rPr>
          <w:rFonts w:ascii="Arial" w:eastAsia="Times New Roman" w:hAnsi="Arial"/>
          <w:kern w:val="0"/>
          <w:lang w:eastAsia="it-IT" w:bidi="ar-SA"/>
        </w:rPr>
        <w:t>Coordinano i pr</w:t>
      </w:r>
      <w:r>
        <w:rPr>
          <w:rFonts w:ascii="Arial" w:eastAsia="Times New Roman" w:hAnsi="Arial"/>
          <w:kern w:val="0"/>
          <w:lang w:eastAsia="it-IT" w:bidi="ar-SA"/>
        </w:rPr>
        <w:t xml:space="preserve">ocessi di unificazione degli applicativi a livello di Unione e la realizzazione di programmi formativi rivolti al personale dell’Unione e </w:t>
      </w:r>
      <w:r w:rsidRPr="002379D6">
        <w:rPr>
          <w:rFonts w:ascii="Arial" w:eastAsia="Times New Roman" w:hAnsi="Arial"/>
          <w:kern w:val="0"/>
          <w:lang w:eastAsia="it-IT" w:bidi="ar-SA"/>
        </w:rPr>
        <w:t>dei Comuni sui temi</w:t>
      </w:r>
      <w:r>
        <w:rPr>
          <w:rFonts w:ascii="Arial" w:eastAsia="Times New Roman" w:hAnsi="Arial"/>
          <w:kern w:val="0"/>
          <w:lang w:eastAsia="it-IT" w:bidi="ar-SA"/>
        </w:rPr>
        <w:t xml:space="preserve"> dell’ICT. Assicurano il corretto funzionamento del sistema informativo-informatico complessivo dell’Unione e dei Comuni con la gestione dei sistemi di competenza, delle funzioni di assistenza tecnica ed operativa sulle postazioni client dell’Unione e dei Comuni. Gestiscono e sviluppano le reti, implementano progetti per servizi convergenti ed integrati di trasmissione dati e voce su reti fisse e mobili. </w:t>
      </w:r>
      <w:r w:rsidR="002379D6" w:rsidRPr="003F5E6E">
        <w:rPr>
          <w:rFonts w:ascii="Arial" w:eastAsia="Times New Roman" w:hAnsi="Arial" w:hint="eastAsia"/>
          <w:kern w:val="0"/>
          <w:lang w:eastAsia="it-IT" w:bidi="ar-SA"/>
        </w:rPr>
        <w:t xml:space="preserve">Sviluppano e gestiscono soluzioni di </w:t>
      </w:r>
      <w:r w:rsidR="002379D6" w:rsidRPr="003F5E6E">
        <w:rPr>
          <w:rFonts w:ascii="Arial" w:eastAsia="Times New Roman" w:hAnsi="Arial"/>
          <w:kern w:val="0"/>
          <w:lang w:eastAsia="it-IT" w:bidi="ar-SA"/>
        </w:rPr>
        <w:t>cybersecurity. Supportano</w:t>
      </w:r>
      <w:r w:rsidRPr="003F5E6E">
        <w:rPr>
          <w:rFonts w:ascii="Arial" w:eastAsia="Times New Roman" w:hAnsi="Arial"/>
          <w:kern w:val="0"/>
          <w:lang w:eastAsia="it-IT" w:bidi="ar-SA"/>
        </w:rPr>
        <w:t xml:space="preserve"> l’esecuzione delle </w:t>
      </w:r>
      <w:r>
        <w:rPr>
          <w:rFonts w:ascii="Arial" w:eastAsia="Times New Roman" w:hAnsi="Arial"/>
          <w:kern w:val="0"/>
          <w:lang w:eastAsia="it-IT" w:bidi="ar-SA"/>
        </w:rPr>
        <w:t xml:space="preserve">procedure atte ad ottenere le autorizzazioni per la realizzazione dei </w:t>
      </w:r>
      <w:r w:rsidR="002379D6">
        <w:rPr>
          <w:rFonts w:ascii="Arial" w:eastAsia="Times New Roman" w:hAnsi="Arial"/>
          <w:kern w:val="0"/>
          <w:lang w:eastAsia="it-IT" w:bidi="ar-SA"/>
        </w:rPr>
        <w:t>sottoservizi</w:t>
      </w:r>
      <w:r>
        <w:rPr>
          <w:rFonts w:ascii="Arial" w:eastAsia="Times New Roman" w:hAnsi="Arial"/>
          <w:kern w:val="0"/>
          <w:lang w:eastAsia="it-IT" w:bidi="ar-SA"/>
        </w:rPr>
        <w:t xml:space="preserve"> a rete in sede stradale o nelle sue pertinenze. Progettano, coordinano e gestiscono le azioni tecnico-informatiche per il rispetto delle indicazioni normative relative alla sicurezza dei dati e delle applicazioni. Implementano, rendono fruibili e mantengono aggiornate le banche dati indipendenti ed autonome dell’Ente. Gestiscono il portale web dell’Unione al fine di razionalizzare ed uniformare le modalità di comunicazione all’interno dell’Unione stessa.</w:t>
      </w:r>
    </w:p>
    <w:p w14:paraId="07717AFF" w14:textId="77777777" w:rsidR="001B77C8" w:rsidRDefault="007A5CA3">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3. In particolare vengono conferite le funzioni comprendenti tutti i compiti e le attività inerenti:</w:t>
      </w:r>
    </w:p>
    <w:p w14:paraId="27882ACE" w14:textId="77777777" w:rsidR="001B77C8" w:rsidRDefault="007A5CA3">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a) Gestione dei servizi informatici e delle tecnologie dell’informazione </w:t>
      </w:r>
    </w:p>
    <w:p w14:paraId="2DDEF415" w14:textId="77777777" w:rsidR="001B77C8" w:rsidRDefault="007A5CA3">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b) Unificazione degli applicativi </w:t>
      </w:r>
    </w:p>
    <w:p w14:paraId="5D469BE6" w14:textId="77777777" w:rsidR="001B77C8" w:rsidRDefault="007A5CA3">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c) Unificazione dei sistemi di videosorveglianza</w:t>
      </w:r>
    </w:p>
    <w:p w14:paraId="78D7B153" w14:textId="77777777" w:rsidR="001B77C8" w:rsidRDefault="007A5CA3">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d) Gestione piattaforma unitaria SIT</w:t>
      </w:r>
    </w:p>
    <w:p w14:paraId="05BAB724" w14:textId="0AF7E66D" w:rsidR="001B77C8" w:rsidRDefault="007A5CA3">
      <w:pPr>
        <w:spacing w:line="479" w:lineRule="exact"/>
        <w:jc w:val="both"/>
        <w:rPr>
          <w:rFonts w:hint="eastAsia"/>
        </w:rPr>
      </w:pPr>
      <w:r>
        <w:rPr>
          <w:rFonts w:ascii="Arial" w:eastAsia="Times New Roman" w:hAnsi="Arial"/>
          <w:kern w:val="0"/>
          <w:lang w:eastAsia="it-IT" w:bidi="ar-SA"/>
        </w:rPr>
        <w:lastRenderedPageBreak/>
        <w:t xml:space="preserve">4. </w:t>
      </w:r>
      <w:r w:rsidR="003F5E6E">
        <w:rPr>
          <w:rFonts w:ascii="Arial" w:eastAsia="Times New Roman" w:hAnsi="Arial"/>
          <w:kern w:val="0"/>
          <w:lang w:eastAsia="it-IT" w:bidi="ar-SA"/>
        </w:rPr>
        <w:t>È</w:t>
      </w:r>
      <w:r>
        <w:rPr>
          <w:rFonts w:ascii="Arial" w:eastAsia="Times New Roman" w:hAnsi="Arial"/>
          <w:kern w:val="0"/>
          <w:lang w:eastAsia="it-IT" w:bidi="ar-SA"/>
        </w:rPr>
        <w:t xml:space="preserve"> costituito in capo all'Unione la struttura organizzativa associata ICT-Agenda digitale e ad essa sono trasferite le funzioni ed i compiti specifici come precisati dal </w:t>
      </w:r>
      <w:proofErr w:type="spellStart"/>
      <w:r>
        <w:rPr>
          <w:rFonts w:ascii="Arial" w:eastAsia="Times New Roman" w:hAnsi="Arial"/>
          <w:kern w:val="0"/>
          <w:lang w:eastAsia="it-IT" w:bidi="ar-SA"/>
        </w:rPr>
        <w:t>funzionigramma</w:t>
      </w:r>
      <w:proofErr w:type="spellEnd"/>
      <w:r>
        <w:rPr>
          <w:rFonts w:ascii="Arial" w:eastAsia="Times New Roman" w:hAnsi="Arial"/>
          <w:kern w:val="0"/>
          <w:lang w:eastAsia="it-IT" w:bidi="ar-SA"/>
        </w:rPr>
        <w:t xml:space="preserve"> dell'ente e secondo la struttura definita dall'organigramma.</w:t>
      </w:r>
    </w:p>
    <w:p w14:paraId="67108876" w14:textId="77777777" w:rsidR="001B77C8" w:rsidRDefault="007A5CA3">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5. Le funzioni, le attività e i compiti sopra menzionati sono svolti unitariamente dalla struttura unificata ICT, secondo la ripartizione interna di funzioni, attività e competenze che sarà definita a livello organizzativo fra l'Unione e gli enti aderenti.</w:t>
      </w:r>
    </w:p>
    <w:p w14:paraId="00501367" w14:textId="77777777" w:rsidR="001B77C8" w:rsidRDefault="007A5CA3">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6. I Comuni e l’Unione si impegnano ad esercitare ed a perfezionare entro il minore tempo possibile, secondo il principio di leale collaborazione, tutte le azioni necessarie o opportune volte a garantire l’effettività e l’integralità del conferimento all’Unione delle funzioni e delle attività di cui all’art. 1, comma 3.</w:t>
      </w:r>
    </w:p>
    <w:p w14:paraId="1B05058D" w14:textId="77777777" w:rsidR="001B77C8" w:rsidRDefault="007A5CA3">
      <w:pPr>
        <w:spacing w:line="479" w:lineRule="exact"/>
        <w:jc w:val="both"/>
        <w:rPr>
          <w:rFonts w:ascii="Arial" w:eastAsia="Times New Roman" w:hAnsi="Arial"/>
          <w:bCs/>
          <w:kern w:val="0"/>
          <w:lang w:eastAsia="it-IT" w:bidi="ar-SA"/>
        </w:rPr>
      </w:pPr>
      <w:r>
        <w:rPr>
          <w:rFonts w:ascii="Arial" w:eastAsia="Times New Roman" w:hAnsi="Arial"/>
          <w:bCs/>
          <w:kern w:val="0"/>
          <w:lang w:eastAsia="it-IT" w:bidi="ar-SA"/>
        </w:rPr>
        <w:t>7. L’ambito territoriale della presente convenzione è individuato nel territorio dei Comuni aderenti all’Unione.</w:t>
      </w:r>
    </w:p>
    <w:p w14:paraId="2AB2AF5E" w14:textId="77777777" w:rsidR="001B77C8" w:rsidRDefault="007A5CA3">
      <w:pPr>
        <w:spacing w:line="479" w:lineRule="exact"/>
        <w:jc w:val="both"/>
        <w:rPr>
          <w:rFonts w:ascii="Arial" w:eastAsia="Times New Roman" w:hAnsi="Arial"/>
          <w:bCs/>
          <w:kern w:val="0"/>
          <w:lang w:eastAsia="it-IT" w:bidi="ar-SA"/>
        </w:rPr>
      </w:pPr>
      <w:r>
        <w:rPr>
          <w:rFonts w:ascii="Arial" w:eastAsia="Times New Roman" w:hAnsi="Arial"/>
          <w:bCs/>
          <w:kern w:val="0"/>
          <w:lang w:eastAsia="it-IT" w:bidi="ar-SA"/>
        </w:rPr>
        <w:t>8. L’ambito funzionale del conferimento viene specificato in modo dettagliato nell’organigramma/</w:t>
      </w:r>
      <w:proofErr w:type="spellStart"/>
      <w:r>
        <w:rPr>
          <w:rFonts w:ascii="Arial" w:eastAsia="Times New Roman" w:hAnsi="Arial"/>
          <w:bCs/>
          <w:kern w:val="0"/>
          <w:lang w:eastAsia="it-IT" w:bidi="ar-SA"/>
        </w:rPr>
        <w:t>funzionigramma</w:t>
      </w:r>
      <w:proofErr w:type="spellEnd"/>
      <w:r>
        <w:rPr>
          <w:rFonts w:ascii="Arial" w:eastAsia="Times New Roman" w:hAnsi="Arial"/>
          <w:bCs/>
          <w:kern w:val="0"/>
          <w:lang w:eastAsia="it-IT" w:bidi="ar-SA"/>
        </w:rPr>
        <w:t xml:space="preserve"> dell’Unione, con contestuale adeguamento degli atti organizzativi dei Comuni interessati a cura dell’Ufficio personale, nel rispetto del principio di integralità e del divieto di duplicazione delle funzioni.</w:t>
      </w:r>
    </w:p>
    <w:p w14:paraId="11EB2543" w14:textId="0D299575" w:rsidR="001B77C8" w:rsidRPr="00D846F7" w:rsidRDefault="007A5CA3" w:rsidP="00D846F7">
      <w:pPr>
        <w:spacing w:line="479" w:lineRule="exact"/>
        <w:jc w:val="both"/>
        <w:rPr>
          <w:rFonts w:ascii="Arial" w:eastAsia="Times New Roman" w:hAnsi="Arial"/>
          <w:bCs/>
          <w:kern w:val="0"/>
          <w:lang w:eastAsia="it-IT" w:bidi="ar-SA"/>
        </w:rPr>
      </w:pPr>
      <w:r>
        <w:rPr>
          <w:rFonts w:ascii="Arial" w:eastAsia="Times New Roman" w:hAnsi="Arial"/>
          <w:bCs/>
          <w:kern w:val="0"/>
          <w:lang w:eastAsia="it-IT" w:bidi="ar-SA"/>
        </w:rPr>
        <w:t>9. Ferme restando le autonome modalità operative di cui al successivo art. 2, i compiti che la legge attribuisce ai Sindaci, alle Giunte Comunali e ai Consigli Comunali, sono esercitati con riguardo alle funzioni conferite dal Presidente, dalla Giunta e dal Consiglio dell’Unione, salvo quanto diversamente stabilito dalla presente convenzione.</w:t>
      </w:r>
    </w:p>
    <w:p w14:paraId="05014872" w14:textId="77777777" w:rsidR="001B77C8" w:rsidRDefault="001B77C8">
      <w:pPr>
        <w:rPr>
          <w:rFonts w:hint="eastAsia"/>
        </w:rPr>
      </w:pPr>
    </w:p>
    <w:p w14:paraId="1D44ED5F" w14:textId="77777777" w:rsidR="001B77C8" w:rsidRDefault="007A5CA3" w:rsidP="003F5E6E">
      <w:pPr>
        <w:autoSpaceDE w:val="0"/>
        <w:spacing w:line="479" w:lineRule="exact"/>
        <w:jc w:val="center"/>
        <w:outlineLvl w:val="0"/>
        <w:rPr>
          <w:rFonts w:ascii="Arial" w:eastAsia="Times New Roman" w:hAnsi="Arial"/>
          <w:b/>
          <w:kern w:val="0"/>
          <w:lang w:eastAsia="he-IL" w:bidi="he-IL"/>
        </w:rPr>
      </w:pPr>
      <w:r>
        <w:rPr>
          <w:rFonts w:ascii="Arial" w:eastAsia="Times New Roman" w:hAnsi="Arial"/>
          <w:b/>
          <w:kern w:val="0"/>
          <w:lang w:eastAsia="he-IL" w:bidi="he-IL"/>
        </w:rPr>
        <w:t>ART. 2</w:t>
      </w:r>
    </w:p>
    <w:p w14:paraId="78531293" w14:textId="77777777" w:rsidR="001B77C8" w:rsidRDefault="007A5CA3">
      <w:pPr>
        <w:autoSpaceDE w:val="0"/>
        <w:spacing w:line="479" w:lineRule="exact"/>
        <w:jc w:val="center"/>
        <w:outlineLvl w:val="0"/>
        <w:rPr>
          <w:rFonts w:hint="eastAsia"/>
        </w:rPr>
      </w:pPr>
      <w:r>
        <w:rPr>
          <w:rFonts w:ascii="Arial" w:eastAsia="Times New Roman" w:hAnsi="Arial"/>
          <w:b/>
          <w:bCs/>
          <w:kern w:val="0"/>
          <w:lang w:eastAsia="it-IT" w:bidi="ar-SA"/>
        </w:rPr>
        <w:t>MODALITA’ DI TRASFERIMENTO DELLE FUN</w:t>
      </w:r>
      <w:r>
        <w:rPr>
          <w:rFonts w:ascii="Arial" w:eastAsia="Times New Roman" w:hAnsi="Arial"/>
          <w:b/>
          <w:kern w:val="0"/>
          <w:lang w:eastAsia="it-IT" w:bidi="ar-SA"/>
        </w:rPr>
        <w:t>ZIONI</w:t>
      </w:r>
    </w:p>
    <w:p w14:paraId="25FC9308" w14:textId="77777777" w:rsidR="001B77C8" w:rsidRDefault="007A5CA3">
      <w:pPr>
        <w:autoSpaceDE w:val="0"/>
        <w:spacing w:line="479" w:lineRule="exact"/>
        <w:jc w:val="both"/>
        <w:rPr>
          <w:rFonts w:hint="eastAsia"/>
        </w:rPr>
      </w:pPr>
      <w:r>
        <w:rPr>
          <w:rFonts w:ascii="Arial" w:eastAsia="Times New Roman" w:hAnsi="Arial"/>
          <w:kern w:val="0"/>
          <w:lang w:eastAsia="it-IT" w:bidi="ar-SA"/>
        </w:rPr>
        <w:t xml:space="preserve">1. Il conferimento all’Unione delle funzioni e dei compiti di cui all’art. 1 della presente convenzione avviene con decorrenza </w:t>
      </w:r>
      <w:proofErr w:type="gramStart"/>
      <w:r>
        <w:rPr>
          <w:rFonts w:ascii="Arial" w:eastAsia="Times New Roman" w:hAnsi="Arial"/>
          <w:kern w:val="0"/>
          <w:lang w:eastAsia="it-IT" w:bidi="ar-SA"/>
        </w:rPr>
        <w:t>1 gennaio</w:t>
      </w:r>
      <w:proofErr w:type="gramEnd"/>
      <w:r>
        <w:rPr>
          <w:rFonts w:ascii="Arial" w:eastAsia="Times New Roman" w:hAnsi="Arial"/>
          <w:kern w:val="0"/>
          <w:lang w:eastAsia="it-IT" w:bidi="ar-SA"/>
        </w:rPr>
        <w:t xml:space="preserve"> 2</w:t>
      </w:r>
      <w:r w:rsidRPr="00E7000D">
        <w:rPr>
          <w:rFonts w:ascii="Arial" w:eastAsia="Times New Roman" w:hAnsi="Arial"/>
          <w:kern w:val="0"/>
          <w:lang w:eastAsia="it-IT" w:bidi="ar-SA"/>
        </w:rPr>
        <w:t>0....</w:t>
      </w:r>
    </w:p>
    <w:p w14:paraId="65A156AC" w14:textId="77777777" w:rsidR="001B77C8" w:rsidRDefault="007A5CA3">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2. Dalla data di decorrenza della presente convenzione l’Unione esercita le competenze e svolge le funzioni e le attività conferite dai Comuni, dotandosi di una struttura organizzativa approvata dalla Giunta.</w:t>
      </w:r>
    </w:p>
    <w:p w14:paraId="7986EA3C" w14:textId="77777777" w:rsidR="001B77C8" w:rsidRDefault="007A5CA3">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3. In relazione agli ambiti funzionali di cui all’art. 1 gli organi dell’Unione adottano tutti gli atti di natura gestionale, a valere anche sugli stanziamenti dei bilanci comunali a ciò </w:t>
      </w:r>
      <w:r>
        <w:rPr>
          <w:rFonts w:ascii="Arial" w:eastAsia="Times New Roman" w:hAnsi="Arial"/>
          <w:kern w:val="0"/>
          <w:lang w:eastAsia="it-IT" w:bidi="ar-SA"/>
        </w:rPr>
        <w:lastRenderedPageBreak/>
        <w:t>eventualmente destinati, nonché gli atti di natura politica che possano essere assunti direttamente dall'Unione nelle materie trasferite. In questo ambito le principali delibere possono essere preventivamente sottoposte all’attenzione delle singole amministrazioni interessate, ai fini dell’acquisizione di un indirizzo in merito, ferma restando la competenza formale dell’Unione.</w:t>
      </w:r>
    </w:p>
    <w:p w14:paraId="47D4F343" w14:textId="77777777" w:rsidR="001B77C8" w:rsidRDefault="007A5CA3">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4. Restano altresì in capo agli organi di governo dei singoli Comuni le competenze a carattere generale o trasversale, qualora non pienamente riconducibili agli ambiti funzionali conferiti.</w:t>
      </w:r>
    </w:p>
    <w:p w14:paraId="4F8527BB" w14:textId="77777777" w:rsidR="001B77C8" w:rsidRDefault="007A5CA3">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5. L’Unione realizza e rende operativa la struttura organizzativa prevista dal comma 2, avvalendosi del personale indicato al seguente art. 3 della presente convenzione.</w:t>
      </w:r>
    </w:p>
    <w:p w14:paraId="42521B55" w14:textId="77777777" w:rsidR="001B77C8" w:rsidRDefault="007A5CA3">
      <w:pPr>
        <w:spacing w:line="479" w:lineRule="exact"/>
        <w:jc w:val="both"/>
        <w:rPr>
          <w:rFonts w:hint="eastAsia"/>
        </w:rPr>
      </w:pPr>
      <w:r>
        <w:rPr>
          <w:rFonts w:ascii="Arial" w:eastAsia="Times New Roman" w:hAnsi="Arial"/>
          <w:kern w:val="0"/>
          <w:lang w:eastAsia="it-IT" w:bidi="ar-SA"/>
        </w:rPr>
        <w:t>6. La gestione associata, quale struttura organizzativa incardinata all’interno dell’organigramma dell’Unione, almeno nella fase iniziale, può essere articolato in servizi di presidio territoriale presso i singoli Comuni, al fine di assicurare un adeguato presidio delle attività, un miglior rapporto con l'ente di appartenenza ed una adeguata circolazione delle informazioni.</w:t>
      </w:r>
    </w:p>
    <w:p w14:paraId="62EF6305" w14:textId="77777777" w:rsidR="001B77C8" w:rsidRDefault="007A5CA3">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7. L’Unione utilizza risorse economiche proprie, conferite da altri Enti, e quelle attribuite o ad essa assegnate dai Comuni conferenti, secondo quanto previsto ed indicato all’art. 6 della presente convenzione.</w:t>
      </w:r>
    </w:p>
    <w:p w14:paraId="14B69A2D" w14:textId="77777777" w:rsidR="001B77C8" w:rsidRDefault="007A5CA3">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8. L’Unione utilizza sedi, strutture, beni strumentali e attrezzature proprie, di terzi e/o concesse in uso dai Comuni conferenti, secondo quanto previsto ed indicato al seguente art. 8 della presente convenzione.</w:t>
      </w:r>
    </w:p>
    <w:p w14:paraId="3C455E47" w14:textId="77777777" w:rsidR="001B77C8" w:rsidRDefault="007A5CA3">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9. L’Unione deve, nell’assunzione degli atti e nell’espletamento dei servizi conferiti, fare espressa menzione del conferimento di funzioni di cui è destinataria. Gli atti emanati nell’esercizio delle funzioni e dei servizi conferiti con la presente convenzione sono definitivi.</w:t>
      </w:r>
    </w:p>
    <w:p w14:paraId="4C3EB0E5" w14:textId="77777777" w:rsidR="001B77C8" w:rsidRDefault="007A5CA3">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10. L'Unione è titolare delle procedure di contenzioso nelle materie della presente convenzione a meno che queste ultime non richiedano in via esclusiva la titolarità in capo all'ente. In questi ultimi casi la rappresentanza legale in sede processuale è in capo al Presidente dell’Unione che può delegarne l’esercizio a personale dipendente dell’Unione o dei singoli Enti. </w:t>
      </w:r>
    </w:p>
    <w:p w14:paraId="1C1518A3" w14:textId="77777777" w:rsidR="001B77C8" w:rsidRDefault="007A5CA3">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lastRenderedPageBreak/>
        <w:t>11. Qualora sia necessario, per l'autorità giudiziaria, acquisire prova circa la sussistenza di crediti vantati da terzi nei confronti di uno degli enti conferenti le funzioni oggetto della presente convenzione i Sindaci potranno delegare singoli dipendenti dell'Unione anche con riferimento al personale assegnato al presidio territoriale di riferimento.</w:t>
      </w:r>
    </w:p>
    <w:p w14:paraId="705ED7B7" w14:textId="77777777" w:rsidR="001B77C8" w:rsidRDefault="001B77C8">
      <w:pPr>
        <w:autoSpaceDE w:val="0"/>
        <w:spacing w:line="479" w:lineRule="exact"/>
        <w:jc w:val="center"/>
        <w:outlineLvl w:val="0"/>
        <w:rPr>
          <w:rFonts w:ascii="Arial" w:eastAsia="Times New Roman" w:hAnsi="Arial"/>
          <w:b/>
          <w:bCs/>
          <w:kern w:val="0"/>
          <w:lang w:eastAsia="it-IT" w:bidi="ar-SA"/>
        </w:rPr>
      </w:pPr>
    </w:p>
    <w:p w14:paraId="018671A8" w14:textId="77777777" w:rsidR="001B77C8" w:rsidRDefault="007A5CA3">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3</w:t>
      </w:r>
    </w:p>
    <w:p w14:paraId="1DC2FC58" w14:textId="77777777" w:rsidR="001B77C8" w:rsidRDefault="007A5CA3">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DOTAZIONE ORGANICA E ASSEGNAZIONE DEL PERSONALE</w:t>
      </w:r>
    </w:p>
    <w:p w14:paraId="5C578C4B" w14:textId="77777777" w:rsidR="001B77C8" w:rsidRDefault="007A5CA3">
      <w:pPr>
        <w:autoSpaceDE w:val="0"/>
        <w:spacing w:line="479" w:lineRule="exact"/>
        <w:jc w:val="both"/>
        <w:rPr>
          <w:rFonts w:hint="eastAsia"/>
        </w:rPr>
      </w:pPr>
      <w:r>
        <w:rPr>
          <w:rFonts w:ascii="Arial" w:eastAsia="Times New Roman" w:hAnsi="Arial"/>
          <w:kern w:val="0"/>
          <w:lang w:eastAsia="it-IT" w:bidi="ar-SA"/>
        </w:rPr>
        <w:t xml:space="preserve">1. L’Unione si avvale di personale proprio e/o trasferito, distaccato o comandato dai Comuni conferenti nei limiti della dotazione necessaria allo svolgimento dei compiti conferiti ai sensi dell’art. 1 e nel rispetto degli obiettivi di contenimento della spesa complessiva di personale e dei vincoli fissati dall’art. 32, comma 5, del </w:t>
      </w:r>
      <w:proofErr w:type="spellStart"/>
      <w:r>
        <w:rPr>
          <w:rFonts w:ascii="Arial" w:eastAsia="Times New Roman" w:hAnsi="Arial"/>
          <w:kern w:val="0"/>
          <w:lang w:eastAsia="it-IT" w:bidi="ar-SA"/>
        </w:rPr>
        <w:t>D.Lgs.</w:t>
      </w:r>
      <w:proofErr w:type="spellEnd"/>
      <w:r>
        <w:rPr>
          <w:rFonts w:ascii="Arial" w:eastAsia="Times New Roman" w:hAnsi="Arial"/>
          <w:kern w:val="0"/>
          <w:lang w:eastAsia="it-IT" w:bidi="ar-SA"/>
        </w:rPr>
        <w:t xml:space="preserve"> 267/2000.</w:t>
      </w:r>
    </w:p>
    <w:p w14:paraId="25ADF3CD" w14:textId="77777777" w:rsidR="001B77C8" w:rsidRDefault="007A5CA3">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2. Il trasferimento all’Unione del personale a tempo indeterminato e a tempo determinato avviene, per la stessa posizione ricoperta, a parità di inquadramento giuridico ed economico e comporta il trasferimento all’Unione di tutto quanto maturato precedentemente e mantenendo inalterata la scadenza contrattuale prevista all’atto dell’assunzione dal Comune di origine.</w:t>
      </w:r>
    </w:p>
    <w:p w14:paraId="1D6EB37A" w14:textId="77777777" w:rsidR="001B77C8" w:rsidRDefault="007A5CA3">
      <w:pPr>
        <w:autoSpaceDE w:val="0"/>
        <w:spacing w:line="479" w:lineRule="exact"/>
        <w:jc w:val="both"/>
        <w:rPr>
          <w:rFonts w:hint="eastAsia"/>
        </w:rPr>
      </w:pPr>
      <w:r>
        <w:rPr>
          <w:rFonts w:ascii="Arial" w:eastAsia="Times New Roman" w:hAnsi="Arial"/>
          <w:kern w:val="0"/>
          <w:lang w:eastAsia="it-IT" w:bidi="ar-SA"/>
        </w:rPr>
        <w:t>3. L’Unione subentra ai Comuni conferenti, dalla data di cui al precedente art. 3, comma 1, nei rapporti derivanti dai contratti di lavoro autonomo che questi hanno stipulato con persone per l’esercizio di competenze, funzioni e attività inerenti alle materie conferite ai sensi dell’art. 1. Sono fatti salvi i rapporti di ciascun ente con il proprio Organo di Revisione per le particolari caratteristiche di nomina e di funzioni svolte dal medesimo</w:t>
      </w:r>
    </w:p>
    <w:p w14:paraId="3AE8050B" w14:textId="77777777" w:rsidR="001B77C8" w:rsidRDefault="007A5CA3">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4. I competenti organi dei Comuni e dell’Unione adottano gli atti necessari per corrispondere a quanto previsto ai punti precedenti dalla presente convenzione, e per rendere disponibile all’Unione, anche attraverso il distacco o il comando, il personale necessario allo svolgimento dei compiti relativi alle funzioni conferite.</w:t>
      </w:r>
    </w:p>
    <w:p w14:paraId="721659E6" w14:textId="77777777" w:rsidR="001B77C8" w:rsidRDefault="007A5CA3">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5. Nei casi in cui il personale che opera nei Comuni conferenti in ruoli attinenti alle materie conferite si trovi ad operare contemporaneamente per una parte del suo tempo anche in altre attività non oggetto del conferimento all’Unione, i competenti organi dei Comuni e dell’Unione provvederanno ad assumere atti che definiscano le modalità con cui tale </w:t>
      </w:r>
      <w:r>
        <w:rPr>
          <w:rFonts w:ascii="Arial" w:eastAsia="Times New Roman" w:hAnsi="Arial"/>
          <w:kern w:val="0"/>
          <w:lang w:eastAsia="it-IT" w:bidi="ar-SA"/>
        </w:rPr>
        <w:lastRenderedPageBreak/>
        <w:t>personale, pur rimanendo alle dipendenze dei singoli Comuni, eserciti parte delle proprie attività lavorative per l’Unione, oppure, al contrario, le modalità con cui il personale trasferito all’Unione, continui a dedicare parte della propria attività lavorativa a favore del Comune di origine.</w:t>
      </w:r>
    </w:p>
    <w:p w14:paraId="5E83C3C4" w14:textId="77777777" w:rsidR="001B77C8" w:rsidRDefault="007A5CA3">
      <w:pPr>
        <w:autoSpaceDE w:val="0"/>
        <w:spacing w:line="479" w:lineRule="exact"/>
        <w:jc w:val="both"/>
        <w:rPr>
          <w:rFonts w:ascii="Arial" w:eastAsia="Times New Roman" w:hAnsi="Arial"/>
          <w:kern w:val="0"/>
          <w:lang w:eastAsia="it-IT" w:bidi="ar-SA"/>
        </w:rPr>
      </w:pPr>
      <w:r>
        <w:rPr>
          <w:rFonts w:ascii="Arial" w:eastAsia="Times New Roman" w:hAnsi="Arial"/>
          <w:bCs/>
          <w:kern w:val="0"/>
          <w:lang w:eastAsia="it-IT" w:bidi="ar-SA"/>
        </w:rPr>
        <w:t xml:space="preserve">6. </w:t>
      </w:r>
      <w:r>
        <w:rPr>
          <w:rFonts w:ascii="Arial" w:eastAsia="Times New Roman" w:hAnsi="Arial"/>
          <w:kern w:val="0"/>
          <w:lang w:eastAsia="it-IT" w:bidi="ar-SA"/>
        </w:rPr>
        <w:t xml:space="preserve">La dotazione organica, l’organigramma ed il </w:t>
      </w:r>
      <w:proofErr w:type="spellStart"/>
      <w:r>
        <w:rPr>
          <w:rFonts w:ascii="Arial" w:eastAsia="Times New Roman" w:hAnsi="Arial"/>
          <w:kern w:val="0"/>
          <w:lang w:eastAsia="it-IT" w:bidi="ar-SA"/>
        </w:rPr>
        <w:t>funzionigramma</w:t>
      </w:r>
      <w:proofErr w:type="spellEnd"/>
      <w:r>
        <w:rPr>
          <w:rFonts w:ascii="Arial" w:eastAsia="Times New Roman" w:hAnsi="Arial"/>
          <w:kern w:val="0"/>
          <w:lang w:eastAsia="it-IT" w:bidi="ar-SA"/>
        </w:rPr>
        <w:t xml:space="preserve"> della gestione associata ICT dell'Unione, articolato secondo le modalità stabilite dalla Giunta dell’Unione, vengono periodicamente verificati per garantirne l'adeguatezza all'espletamento della funzione nella sua interezza. Le variazioni relative al personale distaccato, comandato o trasferito vengono definite in accordo con i Comuni interessati.</w:t>
      </w:r>
    </w:p>
    <w:p w14:paraId="272668E2" w14:textId="77777777" w:rsidR="00D846F7" w:rsidRDefault="00D846F7">
      <w:pPr>
        <w:autoSpaceDE w:val="0"/>
        <w:spacing w:line="479" w:lineRule="exact"/>
        <w:jc w:val="both"/>
        <w:rPr>
          <w:rFonts w:hint="eastAsia"/>
        </w:rPr>
      </w:pPr>
    </w:p>
    <w:p w14:paraId="7FFA0FBD" w14:textId="77777777" w:rsidR="001B77C8" w:rsidRDefault="007A5CA3">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4</w:t>
      </w:r>
    </w:p>
    <w:p w14:paraId="373AC830" w14:textId="77777777" w:rsidR="001B77C8" w:rsidRDefault="007A5CA3">
      <w:pPr>
        <w:spacing w:line="479" w:lineRule="exact"/>
        <w:jc w:val="center"/>
        <w:rPr>
          <w:rFonts w:ascii="Arial" w:eastAsia="Times New Roman" w:hAnsi="Arial"/>
          <w:b/>
          <w:bCs/>
          <w:kern w:val="0"/>
          <w:lang w:eastAsia="it-IT" w:bidi="ar-SA"/>
        </w:rPr>
      </w:pPr>
      <w:r>
        <w:rPr>
          <w:rFonts w:ascii="Arial" w:eastAsia="Times New Roman" w:hAnsi="Arial"/>
          <w:b/>
          <w:bCs/>
          <w:kern w:val="0"/>
          <w:lang w:eastAsia="it-IT" w:bidi="ar-SA"/>
        </w:rPr>
        <w:t>DIREZIONE TECNICA DELLA STRUTTURA</w:t>
      </w:r>
    </w:p>
    <w:p w14:paraId="651E9D19" w14:textId="77777777" w:rsidR="001B77C8" w:rsidRDefault="007A5CA3">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1. La direzione ed il coordinamento tecnico della struttura organizzativa dell'Unione spetta al Responsabile unico della Struttura che viene nominato secondo modalità conformi alla legge, allo Statuto e al regolamento di organizzazione. Egli gestisce tutte le risorse umane, finanziarie e strumentali assegnate per l’esercizio della funzione conferita, compresi gli uffici decentrati e/o gli sportelli territoriali eventualmente costituiti.</w:t>
      </w:r>
    </w:p>
    <w:p w14:paraId="627DA2BE" w14:textId="77777777" w:rsidR="001B77C8" w:rsidRDefault="007A5CA3">
      <w:pPr>
        <w:spacing w:line="479" w:lineRule="exact"/>
        <w:jc w:val="both"/>
        <w:rPr>
          <w:rFonts w:hint="eastAsia"/>
        </w:rPr>
      </w:pPr>
      <w:r>
        <w:rPr>
          <w:rFonts w:ascii="Arial" w:eastAsia="Times New Roman" w:hAnsi="Arial"/>
          <w:kern w:val="0"/>
          <w:lang w:eastAsia="it-IT" w:bidi="ar-SA"/>
        </w:rPr>
        <w:t xml:space="preserve">2. Per la migliore organizzazione della struttura e per assicurare il presidio delle attività e favorire le condizioni operative ed organizzative per lo svolgimento delle funzioni di presidio il Responsabile unico potrà delegare, a norma di legge e di regolamento, lo svolgimento di funzioni ed attività </w:t>
      </w:r>
      <w:r>
        <w:rPr>
          <w:rFonts w:ascii="Arial" w:eastAsia="Times New Roman" w:hAnsi="Arial"/>
          <w:kern w:val="0"/>
          <w:u w:val="single"/>
          <w:lang w:eastAsia="it-IT" w:bidi="ar-SA"/>
        </w:rPr>
        <w:t>alle unità operative</w:t>
      </w:r>
      <w:r>
        <w:rPr>
          <w:rFonts w:ascii="Arial" w:eastAsia="Times New Roman" w:hAnsi="Arial"/>
          <w:kern w:val="0"/>
          <w:lang w:eastAsia="it-IT" w:bidi="ar-SA"/>
        </w:rPr>
        <w:t xml:space="preserve">. </w:t>
      </w:r>
    </w:p>
    <w:p w14:paraId="5F985950" w14:textId="5B223FF8" w:rsidR="005D6343" w:rsidRPr="005D6343" w:rsidRDefault="007A5CA3">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3</w:t>
      </w:r>
      <w:r>
        <w:rPr>
          <w:rFonts w:ascii="Arial" w:eastAsia="Times New Roman" w:hAnsi="Arial"/>
          <w:kern w:val="0"/>
          <w:u w:val="single"/>
          <w:lang w:eastAsia="it-IT" w:bidi="ar-SA"/>
        </w:rPr>
        <w:t>. I responsabili delle unità operative</w:t>
      </w:r>
      <w:r>
        <w:rPr>
          <w:rFonts w:ascii="Arial" w:eastAsia="Times New Roman" w:hAnsi="Arial"/>
          <w:kern w:val="0"/>
          <w:lang w:eastAsia="it-IT" w:bidi="ar-SA"/>
        </w:rPr>
        <w:t xml:space="preserve"> assicurano il collegamento con la struttura organizzativa e il rapporto con l'ente di riferimento di cui costituiscono il referente per le materie oggetto del presente conferimento.</w:t>
      </w:r>
    </w:p>
    <w:p w14:paraId="131E77F9" w14:textId="37C4698D" w:rsidR="001B77C8" w:rsidRDefault="007A5CA3" w:rsidP="005D6343">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5</w:t>
      </w:r>
    </w:p>
    <w:p w14:paraId="12ED3771" w14:textId="77777777" w:rsidR="001B77C8" w:rsidRDefault="007A5CA3">
      <w:pPr>
        <w:spacing w:line="479" w:lineRule="exact"/>
        <w:jc w:val="center"/>
        <w:rPr>
          <w:rFonts w:ascii="Arial" w:eastAsia="Times New Roman" w:hAnsi="Arial"/>
          <w:b/>
          <w:bCs/>
          <w:kern w:val="0"/>
          <w:lang w:eastAsia="it-IT" w:bidi="ar-SA"/>
        </w:rPr>
      </w:pPr>
      <w:r>
        <w:rPr>
          <w:rFonts w:ascii="Arial" w:eastAsia="Times New Roman" w:hAnsi="Arial"/>
          <w:b/>
          <w:bCs/>
          <w:kern w:val="0"/>
          <w:lang w:eastAsia="it-IT" w:bidi="ar-SA"/>
        </w:rPr>
        <w:t xml:space="preserve">COORDINAMENTO POLITICO E CONTROLLI SULLE ATTIVITA’ </w:t>
      </w:r>
    </w:p>
    <w:p w14:paraId="3174B56E" w14:textId="76A5B15E" w:rsidR="001B77C8" w:rsidRDefault="007A5CA3">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1. L’Unione adotta ogni strumento idoneo ad assicurare il costante monitoraggio delle proprie attività potendo predisporre anche relazioni periodiche sull’andamento della </w:t>
      </w:r>
      <w:r w:rsidR="00D846F7">
        <w:rPr>
          <w:rFonts w:ascii="Arial" w:eastAsia="Times New Roman" w:hAnsi="Arial"/>
          <w:kern w:val="0"/>
          <w:lang w:eastAsia="it-IT" w:bidi="ar-SA"/>
        </w:rPr>
        <w:t>gestione assicurando</w:t>
      </w:r>
      <w:r>
        <w:rPr>
          <w:rFonts w:ascii="Arial" w:eastAsia="Times New Roman" w:hAnsi="Arial"/>
          <w:kern w:val="0"/>
          <w:lang w:eastAsia="it-IT" w:bidi="ar-SA"/>
        </w:rPr>
        <w:t xml:space="preserve"> la condivisione e la divulgazione presso i Comuni. </w:t>
      </w:r>
    </w:p>
    <w:p w14:paraId="65610C75" w14:textId="77777777" w:rsidR="001B77C8" w:rsidRDefault="007A5CA3">
      <w:pPr>
        <w:spacing w:line="479" w:lineRule="exact"/>
        <w:jc w:val="both"/>
        <w:rPr>
          <w:rFonts w:ascii="Arial" w:eastAsia="Times New Roman" w:hAnsi="Arial"/>
          <w:kern w:val="0"/>
          <w:lang w:eastAsia="it-IT" w:bidi="ar-SA"/>
        </w:rPr>
      </w:pPr>
      <w:r>
        <w:rPr>
          <w:rFonts w:ascii="Arial" w:eastAsia="Times New Roman" w:hAnsi="Arial"/>
          <w:kern w:val="0"/>
          <w:lang w:eastAsia="it-IT" w:bidi="ar-SA"/>
        </w:rPr>
        <w:lastRenderedPageBreak/>
        <w:t xml:space="preserve">2. Competente per la soluzione delle problematiche generali inerenti </w:t>
      </w:r>
      <w:proofErr w:type="gramStart"/>
      <w:r>
        <w:rPr>
          <w:rFonts w:ascii="Arial" w:eastAsia="Times New Roman" w:hAnsi="Arial"/>
          <w:kern w:val="0"/>
          <w:lang w:eastAsia="it-IT" w:bidi="ar-SA"/>
        </w:rPr>
        <w:t>l’attività</w:t>
      </w:r>
      <w:proofErr w:type="gramEnd"/>
      <w:r>
        <w:rPr>
          <w:rFonts w:ascii="Arial" w:eastAsia="Times New Roman" w:hAnsi="Arial"/>
          <w:kern w:val="0"/>
          <w:lang w:eastAsia="it-IT" w:bidi="ar-SA"/>
        </w:rPr>
        <w:t xml:space="preserve"> è la Giunta dell’Unione, che si riunisce su convocazione del Presidente ogni qualvolta ne ravvisi la necessità o quando lo richieda uno dei Sindaci dei Comuni aderenti. Alla stessa sono demandati i compiti di indirizzo e vigilanza nell’espletamento delle funzioni ad esso conferite.</w:t>
      </w:r>
    </w:p>
    <w:p w14:paraId="5727D9FE" w14:textId="77777777" w:rsidR="001B77C8" w:rsidRDefault="007A5CA3">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3. L’Unione s’impegna a trasmettere agli enti aderenti copia degli atti fondamentali assunti dal Consiglio dell’Unione relativi all’espletamento della funzione conferita.</w:t>
      </w:r>
    </w:p>
    <w:p w14:paraId="03CF2750" w14:textId="77777777" w:rsidR="00D846F7" w:rsidRDefault="00D846F7">
      <w:pPr>
        <w:spacing w:line="479" w:lineRule="exact"/>
        <w:jc w:val="both"/>
        <w:rPr>
          <w:rFonts w:ascii="Arial" w:eastAsia="Times New Roman" w:hAnsi="Arial"/>
          <w:kern w:val="0"/>
          <w:lang w:eastAsia="it-IT" w:bidi="ar-SA"/>
        </w:rPr>
      </w:pPr>
    </w:p>
    <w:p w14:paraId="2EE2B7EC" w14:textId="77777777" w:rsidR="001B77C8" w:rsidRDefault="007A5CA3">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6</w:t>
      </w:r>
    </w:p>
    <w:p w14:paraId="4AB6999F" w14:textId="77777777" w:rsidR="001B77C8" w:rsidRDefault="007A5CA3">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RAPPORTI FINANZIARI TRA I COMUNI E L’UNIONE</w:t>
      </w:r>
    </w:p>
    <w:p w14:paraId="5A304E23" w14:textId="77777777" w:rsidR="001B77C8" w:rsidRDefault="007A5CA3">
      <w:pPr>
        <w:widowControl w:val="0"/>
        <w:spacing w:line="479" w:lineRule="exact"/>
        <w:jc w:val="both"/>
        <w:rPr>
          <w:rFonts w:hint="eastAsia"/>
        </w:rPr>
      </w:pPr>
      <w:r>
        <w:rPr>
          <w:rFonts w:ascii="Arial" w:eastAsia="Times New Roman" w:hAnsi="Arial"/>
          <w:lang w:eastAsia="ar-SA" w:bidi="ar-SA"/>
        </w:rPr>
        <w:t xml:space="preserve">1. </w:t>
      </w:r>
      <w:r>
        <w:rPr>
          <w:rFonts w:ascii="Arial" w:eastAsia="Times New Roman" w:hAnsi="Arial"/>
          <w:lang w:eastAsia="ar-SA" w:bidi="he-IL"/>
        </w:rPr>
        <w:t>I proventi delle attività di cui alla presente convenzione che dovessero essere accertati al bilancio dell’Unione sono gestiti secondo le modalità definite dalla Giunta dell’Unione, nel rispetto del principio della territorialità nei casi in cui è obbligatorio per legge.</w:t>
      </w:r>
    </w:p>
    <w:p w14:paraId="0A328BB4" w14:textId="77777777" w:rsidR="001B77C8" w:rsidRDefault="007A5CA3">
      <w:pPr>
        <w:widowControl w:val="0"/>
        <w:spacing w:line="479" w:lineRule="exact"/>
        <w:jc w:val="both"/>
        <w:rPr>
          <w:rFonts w:ascii="Arial" w:eastAsia="Times New Roman" w:hAnsi="Arial"/>
          <w:lang w:eastAsia="ar-SA" w:bidi="ar-SA"/>
        </w:rPr>
      </w:pPr>
      <w:r>
        <w:rPr>
          <w:rFonts w:ascii="Arial" w:eastAsia="Times New Roman" w:hAnsi="Arial"/>
          <w:lang w:eastAsia="ar-SA" w:bidi="ar-SA"/>
        </w:rPr>
        <w:t xml:space="preserve">2. I trasferimenti statali, regionali, provinciali e altri trasferimenti pubblici o privati destinati all’esercizio delle funzioni e allo svolgimento delle attività inerenti </w:t>
      </w:r>
      <w:proofErr w:type="gramStart"/>
      <w:r>
        <w:rPr>
          <w:rFonts w:ascii="Arial" w:eastAsia="Times New Roman" w:hAnsi="Arial"/>
          <w:lang w:eastAsia="ar-SA" w:bidi="ar-SA"/>
        </w:rPr>
        <w:t>le</w:t>
      </w:r>
      <w:proofErr w:type="gramEnd"/>
      <w:r>
        <w:rPr>
          <w:rFonts w:ascii="Arial" w:eastAsia="Times New Roman" w:hAnsi="Arial"/>
          <w:lang w:eastAsia="ar-SA" w:bidi="ar-SA"/>
        </w:rPr>
        <w:t xml:space="preserve"> materie oggetto della presente convenzione, destinati ai Comuni conferenti, spettano all’Unione solo qualora essi si riferiscano a progetti, interventi ed investimenti che dovrà sostenere l’Unione, anche se originati precedentemente dai Comuni conferenti. L’Unione utilizza tali trasferimenti nel rispetto dei vincoli di destinazione stabiliti dalle rispettive normative di riferimento.</w:t>
      </w:r>
    </w:p>
    <w:p w14:paraId="50263CF3" w14:textId="77777777" w:rsidR="001B77C8" w:rsidRDefault="007A5CA3">
      <w:pPr>
        <w:spacing w:line="479" w:lineRule="exact"/>
        <w:jc w:val="both"/>
        <w:rPr>
          <w:rFonts w:ascii="Arial" w:eastAsia="Times New Roman" w:hAnsi="Arial"/>
          <w:lang w:eastAsia="ar-SA" w:bidi="ar-SA"/>
        </w:rPr>
      </w:pPr>
      <w:r>
        <w:rPr>
          <w:rFonts w:ascii="Arial" w:eastAsia="Times New Roman" w:hAnsi="Arial"/>
          <w:lang w:eastAsia="ar-SA" w:bidi="ar-SA"/>
        </w:rPr>
        <w:t xml:space="preserve">3. Le spese relative all’esercizio delle funzioni e dei servizi conferiti con la presente convenzione sono a carico dei Comuni. Le spese sono rappresentate dai costi diretti e indiretti sostenuti per il funzionamento del servizio stesso nonché da quelle necessarie per la gestione degli specifici progetti concordati tra gli enti. </w:t>
      </w:r>
    </w:p>
    <w:p w14:paraId="65FD17D5" w14:textId="77777777" w:rsidR="001B77C8" w:rsidRDefault="007A5CA3">
      <w:pPr>
        <w:spacing w:line="479" w:lineRule="exact"/>
        <w:jc w:val="both"/>
        <w:rPr>
          <w:rFonts w:ascii="Arial" w:eastAsia="Times New Roman" w:hAnsi="Arial"/>
          <w:lang w:eastAsia="ar-SA" w:bidi="ar-SA"/>
        </w:rPr>
      </w:pPr>
      <w:r>
        <w:rPr>
          <w:rFonts w:ascii="Arial" w:eastAsia="Times New Roman" w:hAnsi="Arial"/>
          <w:lang w:eastAsia="ar-SA" w:bidi="ar-SA"/>
        </w:rPr>
        <w:t xml:space="preserve">4. Il riparto della spesa a carico dei Comuni avviene sulla base della popolazione residente in ciascun comune al 31 dicembre dell’anno precedente. Sono fatte salve particolari spese, progetti e iniziative le cui modalità di riparto sono definite di volta in volta dalla Giunta dell’Unione, sentiti i Comuni interessati. La Giunta dell’Unione può individuare, in sede di predisposizione del bilancio annuale, un diverso criterio di riparto della spesa fra i Comuni. In relazione agli investimenti si applica quanto previsto dall’art. 8 della presente convenzione. </w:t>
      </w:r>
    </w:p>
    <w:p w14:paraId="39883340" w14:textId="77777777" w:rsidR="001B77C8" w:rsidRDefault="007A5CA3">
      <w:pPr>
        <w:widowControl w:val="0"/>
        <w:autoSpaceDE w:val="0"/>
        <w:spacing w:line="479" w:lineRule="exact"/>
        <w:jc w:val="both"/>
        <w:rPr>
          <w:rFonts w:hint="eastAsia"/>
        </w:rPr>
      </w:pPr>
      <w:r>
        <w:rPr>
          <w:rFonts w:ascii="Arial" w:eastAsia="Times New Roman" w:hAnsi="Arial"/>
          <w:lang w:eastAsia="ar-SA" w:bidi="ar-SA"/>
        </w:rPr>
        <w:lastRenderedPageBreak/>
        <w:t xml:space="preserve">5. Gli organi dell’Unione possono intervenire finanziariamente, mediante fondi propri, all’abbattimento dei costi complessivi e quindi delle rispettive quote dei Comuni oppure accollarsi l’intero onere, </w:t>
      </w:r>
      <w:r>
        <w:rPr>
          <w:rFonts w:ascii="Arial" w:eastAsia="Times New Roman" w:hAnsi="Arial"/>
          <w:lang w:eastAsia="he-IL" w:bidi="he-IL"/>
        </w:rPr>
        <w:t>in modo tale da rendere graduale l’impatto del passaggio ai criteri di riparto.</w:t>
      </w:r>
    </w:p>
    <w:p w14:paraId="3922F52B" w14:textId="77777777" w:rsidR="001B77C8" w:rsidRDefault="007A5CA3">
      <w:pPr>
        <w:widowControl w:val="0"/>
        <w:spacing w:line="479" w:lineRule="exact"/>
        <w:jc w:val="both"/>
        <w:rPr>
          <w:rFonts w:ascii="Arial" w:eastAsia="Times New Roman" w:hAnsi="Arial"/>
          <w:lang w:eastAsia="ar-SA" w:bidi="ar-SA"/>
        </w:rPr>
      </w:pPr>
      <w:r>
        <w:rPr>
          <w:rFonts w:ascii="Arial" w:eastAsia="Times New Roman" w:hAnsi="Arial"/>
          <w:lang w:eastAsia="ar-SA" w:bidi="ar-SA"/>
        </w:rPr>
        <w:t>6. Il bilancio annuale di previsione del servizio viene esaminato da ciascuna Giunta comunale, che assume l’impegno di iscrivere pro quota nei rispettivi bilanci comunali le stesse somme di riferimento. Qualora tale impegno non venga assunto la Giunta dell’Unione avvia una procedura di verifica politico – amministrativa d'urgenza per definire le eventuali azioni a tutela degli equilibri finanziari dell'Unione.</w:t>
      </w:r>
    </w:p>
    <w:p w14:paraId="0D244113" w14:textId="77777777" w:rsidR="001B77C8" w:rsidRDefault="007A5CA3">
      <w:pPr>
        <w:widowControl w:val="0"/>
        <w:spacing w:line="479" w:lineRule="exact"/>
        <w:jc w:val="both"/>
        <w:rPr>
          <w:rFonts w:ascii="Arial" w:eastAsia="Times New Roman" w:hAnsi="Arial"/>
          <w:lang w:eastAsia="ar-SA" w:bidi="ar-SA"/>
        </w:rPr>
      </w:pPr>
      <w:r>
        <w:rPr>
          <w:rFonts w:ascii="Arial" w:eastAsia="Times New Roman" w:hAnsi="Arial"/>
          <w:lang w:eastAsia="ar-SA" w:bidi="ar-SA"/>
        </w:rPr>
        <w:t>7. Ogni qualvolta gli organi dell’Unione rilevino la necessità di apportare variazioni al bilancio di previsione del servizio aventi ripercussioni ulteriori sui bilanci dei singoli Comuni in termini di maggiori spese, ne danno comunicazione ai Comuni interessati i quali apportano le necessarie modifiche ai rispettivi bilanci. In caso di mancato reperimento delle risorse la Giunta dell’Unione avvia una procedura di verifica politico – amministrativa d'urgenza, per definire le eventuali azioni a tutela degli equilibri finanziari dell'Unione. Eventuali differenze di gestione positive rilevate a consuntivo, a seguito dell'approvazione del Rendiconto dell'Unione e del Piano esecutivo di gestione consuntivo dell'Unione con l'evidenza delle entrate e delle spese accertate ed impegnate per centro di costo, saranno iscritte nel bilancio di previsione del servizio dell'anno immediatamente successivo od utilizzate per specifici progetti o utilizzate secondo potrà essere deciso dalla Giunta dell'Unione in corso d'anno.</w:t>
      </w:r>
    </w:p>
    <w:p w14:paraId="42E13032" w14:textId="77777777" w:rsidR="001B77C8" w:rsidRDefault="007A5CA3">
      <w:pPr>
        <w:widowControl w:val="0"/>
        <w:spacing w:line="479" w:lineRule="exact"/>
        <w:jc w:val="both"/>
        <w:rPr>
          <w:rFonts w:ascii="Arial" w:eastAsia="Times New Roman" w:hAnsi="Arial"/>
          <w:lang w:eastAsia="ar-SA" w:bidi="ar-SA"/>
        </w:rPr>
      </w:pPr>
      <w:r>
        <w:rPr>
          <w:rFonts w:ascii="Arial" w:eastAsia="Times New Roman" w:hAnsi="Arial"/>
          <w:lang w:eastAsia="ar-SA" w:bidi="ar-SA"/>
        </w:rPr>
        <w:t>8. I Comuni dovranno versare gli oneri di pertinenza con le modalità stabilite dalla Giunta dell’Unione ed assicurare il rispetto dei tempi di trasferimento delle risorse all'Unione, anche in termini di liquidità, così come verranno definiti dalla Giunta dell'Unione.</w:t>
      </w:r>
    </w:p>
    <w:p w14:paraId="215CC952" w14:textId="77777777" w:rsidR="00D846F7" w:rsidRDefault="00D846F7">
      <w:pPr>
        <w:widowControl w:val="0"/>
        <w:spacing w:line="479" w:lineRule="exact"/>
        <w:jc w:val="both"/>
        <w:rPr>
          <w:rFonts w:hint="eastAsia"/>
        </w:rPr>
      </w:pPr>
    </w:p>
    <w:p w14:paraId="5402D424" w14:textId="77777777" w:rsidR="001B77C8" w:rsidRDefault="007A5CA3">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7</w:t>
      </w:r>
    </w:p>
    <w:p w14:paraId="0B914B16" w14:textId="77777777" w:rsidR="001B77C8" w:rsidRDefault="007A5CA3">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DENOMINAZIONE E SEDE</w:t>
      </w:r>
    </w:p>
    <w:p w14:paraId="5FFA54F2" w14:textId="77777777" w:rsidR="001B77C8" w:rsidRDefault="007A5CA3">
      <w:pPr>
        <w:widowControl w:val="0"/>
        <w:numPr>
          <w:ilvl w:val="0"/>
          <w:numId w:val="1"/>
        </w:numPr>
        <w:spacing w:line="479" w:lineRule="exact"/>
        <w:jc w:val="both"/>
        <w:rPr>
          <w:rFonts w:ascii="Arial" w:eastAsia="Times New Roman" w:hAnsi="Arial"/>
          <w:kern w:val="0"/>
          <w:szCs w:val="20"/>
          <w:lang w:eastAsia="it-IT" w:bidi="ar-SA"/>
        </w:rPr>
      </w:pPr>
      <w:r>
        <w:rPr>
          <w:rFonts w:ascii="Arial" w:eastAsia="Times New Roman" w:hAnsi="Arial"/>
          <w:kern w:val="0"/>
          <w:szCs w:val="20"/>
          <w:lang w:eastAsia="it-IT" w:bidi="ar-SA"/>
        </w:rPr>
        <w:t xml:space="preserve">1. La sede della struttura organizzativa ICT dell'Unione è stabilita a ..., in Piazza .... Sono sedi della struttura ICT dell'Unione gli uffici dei servizi di presidio territoriale, collocati </w:t>
      </w:r>
      <w:r>
        <w:rPr>
          <w:rFonts w:ascii="Arial" w:eastAsia="Times New Roman" w:hAnsi="Arial"/>
          <w:kern w:val="0"/>
          <w:szCs w:val="20"/>
          <w:lang w:eastAsia="it-IT" w:bidi="ar-SA"/>
        </w:rPr>
        <w:lastRenderedPageBreak/>
        <w:t>presso le attuali sedi dei Comuni conferenti.</w:t>
      </w:r>
    </w:p>
    <w:p w14:paraId="2199AC78" w14:textId="77777777" w:rsidR="001B77C8" w:rsidRDefault="007A5CA3">
      <w:pPr>
        <w:widowControl w:val="0"/>
        <w:numPr>
          <w:ilvl w:val="0"/>
          <w:numId w:val="1"/>
        </w:numPr>
        <w:spacing w:line="479" w:lineRule="exact"/>
        <w:jc w:val="both"/>
        <w:rPr>
          <w:rFonts w:ascii="Arial" w:eastAsia="Times New Roman" w:hAnsi="Arial"/>
          <w:kern w:val="0"/>
          <w:szCs w:val="20"/>
          <w:lang w:eastAsia="it-IT" w:bidi="ar-SA"/>
        </w:rPr>
      </w:pPr>
      <w:r>
        <w:rPr>
          <w:rFonts w:ascii="Arial" w:eastAsia="Times New Roman" w:hAnsi="Arial"/>
          <w:kern w:val="0"/>
          <w:szCs w:val="20"/>
          <w:lang w:eastAsia="it-IT" w:bidi="ar-SA"/>
        </w:rPr>
        <w:t>2. Le sedi, i presidi e gli uffici sono definiti dalla Giunta dell’Unione, anche in relazione alle opportunità logistiche per una migliore erogazione del servizio compatibilmente alle risorse economiche disponibili.</w:t>
      </w:r>
    </w:p>
    <w:p w14:paraId="1F7A484B" w14:textId="77777777" w:rsidR="001B77C8" w:rsidRDefault="007A5CA3">
      <w:pPr>
        <w:widowControl w:val="0"/>
        <w:numPr>
          <w:ilvl w:val="0"/>
          <w:numId w:val="1"/>
        </w:numPr>
        <w:spacing w:line="479" w:lineRule="exact"/>
        <w:jc w:val="both"/>
        <w:rPr>
          <w:rFonts w:ascii="Arial" w:eastAsia="Times New Roman" w:hAnsi="Arial"/>
          <w:kern w:val="0"/>
          <w:szCs w:val="20"/>
          <w:lang w:eastAsia="it-IT" w:bidi="ar-SA"/>
        </w:rPr>
      </w:pPr>
      <w:r>
        <w:rPr>
          <w:rFonts w:ascii="Arial" w:eastAsia="Times New Roman" w:hAnsi="Arial"/>
          <w:kern w:val="0"/>
          <w:szCs w:val="20"/>
          <w:lang w:eastAsia="it-IT" w:bidi="ar-SA"/>
        </w:rPr>
        <w:t xml:space="preserve">3. Al fine di garantire l'erogazione del servizio, gli Enti potranno acquisire la disponibilità di immobili di terzi, da mettere a disposizione dell'Unione. </w:t>
      </w:r>
    </w:p>
    <w:p w14:paraId="52061BBA" w14:textId="77777777" w:rsidR="00D846F7" w:rsidRDefault="00D846F7">
      <w:pPr>
        <w:widowControl w:val="0"/>
        <w:numPr>
          <w:ilvl w:val="0"/>
          <w:numId w:val="1"/>
        </w:numPr>
        <w:spacing w:line="479" w:lineRule="exact"/>
        <w:jc w:val="both"/>
        <w:rPr>
          <w:rFonts w:ascii="Arial" w:eastAsia="Times New Roman" w:hAnsi="Arial"/>
          <w:kern w:val="0"/>
          <w:szCs w:val="20"/>
          <w:lang w:eastAsia="it-IT" w:bidi="ar-SA"/>
        </w:rPr>
      </w:pPr>
    </w:p>
    <w:p w14:paraId="313430C6" w14:textId="77777777" w:rsidR="001B77C8" w:rsidRDefault="007A5CA3">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8</w:t>
      </w:r>
    </w:p>
    <w:p w14:paraId="3A3FF95E" w14:textId="77777777" w:rsidR="001B77C8" w:rsidRDefault="007A5CA3">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BENI IMMOBILI, MOBILI E ATTREZZATURE</w:t>
      </w:r>
    </w:p>
    <w:p w14:paraId="434E5208" w14:textId="77777777" w:rsidR="001B77C8" w:rsidRDefault="007A5CA3">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1. L’Unione all’atto del conferimento esercita le funzioni e svolge le attività trasferite oggetto della presente convenzione utilizzando:</w:t>
      </w:r>
    </w:p>
    <w:p w14:paraId="2EADD04E" w14:textId="77777777" w:rsidR="001B77C8" w:rsidRDefault="007A5CA3">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in concessione d’uso, gli immobili o la porzione d’essi, su cui i Comuni conferenti hanno allocato l’esercizio delle materie conferite;</w:t>
      </w:r>
    </w:p>
    <w:p w14:paraId="5D1CFA2E" w14:textId="77777777" w:rsidR="001B77C8" w:rsidRDefault="007A5CA3">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in comodato d’uso gratuito, i beni mobili, gli arredi, le attrezzature, le apparecchiature tecniche, le strumentazioni ed ogni altro mezzo necessario che i Comuni conferenti hanno destinato all’esercizio delle materie conferite.</w:t>
      </w:r>
    </w:p>
    <w:p w14:paraId="3BB6993E" w14:textId="77777777" w:rsidR="001B77C8" w:rsidRDefault="007A5CA3">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2. Il conferimento all’Unione, in concessione o in comodato d'uso, dei beni, delle attrezzature, delle apparecchiature e delle strumentazioni, avviene sulla base di verbali di consegna sottoscritti dalle parti interessate, a seguito di accordi fra Unione e Comune concedente.</w:t>
      </w:r>
    </w:p>
    <w:p w14:paraId="6721B3E4" w14:textId="77777777" w:rsidR="001B77C8" w:rsidRDefault="007A5CA3">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3. A seguito di specifici atti adottati dagli organi di indirizzo e di governo competenti dei Comuni conferenti e dell’Unione, può essere trasferita all’Unione, a titolo gratuito o a titolo oneroso, la titolarità dei beni immobili e mobili, delle attrezzature, degli arredi, delle strumentazioni e delle apparecchiature di proprietà dei Comuni, destinate all’esercizio delle materie conferite oggetto della presente convenzione.</w:t>
      </w:r>
    </w:p>
    <w:p w14:paraId="12FF1FE7" w14:textId="77777777" w:rsidR="001B77C8" w:rsidRDefault="007A5CA3">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4. Salvo diversa decisione assunta dalla Giunta dell’Unione, previa autorizzazione dei Comuni conferenti interessati, tutti i beni in concessione all’Unione per l’esercizio delle materie conferite, dovranno essere utilizzati esclusivamente per lo svolgimento delle attività connesse all’esercizio di tali materie.</w:t>
      </w:r>
    </w:p>
    <w:p w14:paraId="60778DE0" w14:textId="77777777" w:rsidR="001B77C8" w:rsidRDefault="007A5CA3">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lastRenderedPageBreak/>
        <w:t>5. L’Unione utilizza i beni concessi in uso con diligenza e provvede a tutte le spese di gestione dei beni, ad esclusione delle spese per manutenzione straordinaria, che rimangono in capo ai Comuni concedenti fino all’assunzione di eventuali diverse successive determinazioni in merito da parte della Giunta dell’Unione e dei Comuni interessati. La manutenzione delle strumentazioni tecnico/operative è a carico dell’Unione.</w:t>
      </w:r>
    </w:p>
    <w:p w14:paraId="658AA39D" w14:textId="77777777" w:rsidR="001B77C8" w:rsidRDefault="007A5CA3">
      <w:pPr>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6. L’Unione può procedere ad effettuare investimenti sia su beni mobili che immobili, secondo quanto previsto dal bilancio di previsione e dal programma delle opere approvate con il bilancio previsionale triennale dell’Unione, su conforme indirizzo degli enti. Sono comprese tra le spese di investimento anche le spese di manutenzione straordinaria degli immobili, degli impianti e delle strutture, effettuate su beni propri dell’Unione o su beni di </w:t>
      </w:r>
      <w:proofErr w:type="gramStart"/>
      <w:r>
        <w:rPr>
          <w:rFonts w:ascii="Arial" w:eastAsia="Times New Roman" w:hAnsi="Arial"/>
          <w:kern w:val="0"/>
          <w:lang w:eastAsia="it-IT" w:bidi="ar-SA"/>
        </w:rPr>
        <w:t>terzi</w:t>
      </w:r>
      <w:proofErr w:type="gramEnd"/>
      <w:r>
        <w:rPr>
          <w:rFonts w:ascii="Arial" w:eastAsia="Times New Roman" w:hAnsi="Arial"/>
          <w:kern w:val="0"/>
          <w:lang w:eastAsia="it-IT" w:bidi="ar-SA"/>
        </w:rPr>
        <w:t xml:space="preserve"> tra cui i beni immobili, gli impianti e le strutture di proprietà dei Comuni e concessi in uso, a qualunque titolo, all’Unione. Anche in tempi successivi al conferimento della presente funzione e con atto della Giunta dell’Unione, potranno essere presi in carico, con le modalità qui definite, beni immobili o mobili di proprietà o locati dai singoli Comuni costituenti l’Unione, ovvero tra alcuni di questi.</w:t>
      </w:r>
    </w:p>
    <w:p w14:paraId="12B3A4B1" w14:textId="77777777" w:rsidR="001B77C8" w:rsidRDefault="007A5CA3">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7. La copertura assicurativa relativa a danni di ogni natura che dovessero verificarsi per qualsiasi causa ai beni in uso all’Unione, è a carico dell’Unione. La copertura assicurativa per danni a terzi ed ai dipendenti a causa dell’utilizzo e della conduzione dei beni concessi in uso all’Unione, è a carico dell’Unione.</w:t>
      </w:r>
    </w:p>
    <w:p w14:paraId="14B2D7D1" w14:textId="77777777" w:rsidR="00D846F7" w:rsidRDefault="00D846F7">
      <w:pPr>
        <w:autoSpaceDE w:val="0"/>
        <w:spacing w:line="479" w:lineRule="exact"/>
        <w:jc w:val="both"/>
        <w:rPr>
          <w:rFonts w:ascii="Arial" w:eastAsia="Times New Roman" w:hAnsi="Arial"/>
          <w:kern w:val="0"/>
          <w:lang w:eastAsia="it-IT" w:bidi="ar-SA"/>
        </w:rPr>
      </w:pPr>
    </w:p>
    <w:p w14:paraId="10C1C7EF" w14:textId="77777777" w:rsidR="001B77C8" w:rsidRDefault="007A5CA3" w:rsidP="003F5E6E">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9</w:t>
      </w:r>
    </w:p>
    <w:p w14:paraId="751FE70D" w14:textId="77777777" w:rsidR="001B77C8" w:rsidRDefault="007A5CA3">
      <w:pPr>
        <w:autoSpaceDE w:val="0"/>
        <w:spacing w:line="479" w:lineRule="exact"/>
        <w:jc w:val="center"/>
        <w:rPr>
          <w:rFonts w:ascii="Arial" w:eastAsia="Times New Roman" w:hAnsi="Arial"/>
          <w:b/>
          <w:kern w:val="0"/>
          <w:lang w:eastAsia="it-IT" w:bidi="ar-SA"/>
        </w:rPr>
      </w:pPr>
      <w:r>
        <w:rPr>
          <w:rFonts w:ascii="Arial" w:eastAsia="Times New Roman" w:hAnsi="Arial"/>
          <w:b/>
          <w:kern w:val="0"/>
          <w:lang w:eastAsia="it-IT" w:bidi="ar-SA"/>
        </w:rPr>
        <w:t>DURATA E RECESSO</w:t>
      </w:r>
    </w:p>
    <w:p w14:paraId="63EFC5A5" w14:textId="77777777" w:rsidR="001B77C8" w:rsidRDefault="007A5CA3">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1. La presente convenzione è a tempo indeterminato, salva la possibilità di recesso come di seguito disciplinato.</w:t>
      </w:r>
    </w:p>
    <w:p w14:paraId="007E48C0" w14:textId="77777777" w:rsidR="001B77C8" w:rsidRDefault="007A5CA3">
      <w:pPr>
        <w:autoSpaceDE w:val="0"/>
        <w:spacing w:line="479" w:lineRule="exact"/>
        <w:jc w:val="both"/>
        <w:rPr>
          <w:rFonts w:hint="eastAsia"/>
        </w:rPr>
      </w:pPr>
      <w:r>
        <w:rPr>
          <w:rFonts w:ascii="Arial" w:eastAsia="Times New Roman" w:hAnsi="Arial"/>
          <w:kern w:val="0"/>
          <w:lang w:eastAsia="it-IT" w:bidi="ar-SA"/>
        </w:rPr>
        <w:t xml:space="preserve">2. Ogni Comune delegante può recedere dalla presente convenzione non prima di anni cinque (5) dalla stipula del presente atto. Il recesso è deliberato dal Consiglio Comunale con apposito atto e con le medesime modalità previste dallo Statuto per il conferimento della funzione, da assumersi </w:t>
      </w:r>
      <w:r w:rsidRPr="00E7000D">
        <w:rPr>
          <w:rFonts w:ascii="Arial" w:eastAsia="Times New Roman" w:hAnsi="Arial"/>
          <w:kern w:val="0"/>
          <w:lang w:eastAsia="it-IT" w:bidi="ar-SA"/>
        </w:rPr>
        <w:t xml:space="preserve">almeno </w:t>
      </w:r>
      <w:r>
        <w:rPr>
          <w:rFonts w:ascii="Arial" w:eastAsia="Times New Roman" w:hAnsi="Arial"/>
          <w:kern w:val="0"/>
          <w:lang w:eastAsia="it-IT" w:bidi="ar-SA"/>
        </w:rPr>
        <w:t xml:space="preserve">sei (6) mesi prima della scadenza dell’anno </w:t>
      </w:r>
      <w:proofErr w:type="gramStart"/>
      <w:r>
        <w:rPr>
          <w:rFonts w:ascii="Arial" w:eastAsia="Times New Roman" w:hAnsi="Arial"/>
          <w:kern w:val="0"/>
          <w:lang w:eastAsia="it-IT" w:bidi="ar-SA"/>
        </w:rPr>
        <w:t>solare.(</w:t>
      </w:r>
      <w:proofErr w:type="gramEnd"/>
      <w:r>
        <w:rPr>
          <w:rFonts w:ascii="Arial" w:eastAsia="Times New Roman" w:hAnsi="Arial"/>
          <w:kern w:val="0"/>
          <w:lang w:eastAsia="it-IT" w:bidi="ar-SA"/>
        </w:rPr>
        <w:t xml:space="preserve">salvo diversa disposizione statutaria) Gli effetti del recesso decorrono dall’inizio dell’anno solare </w:t>
      </w:r>
      <w:r>
        <w:rPr>
          <w:rFonts w:ascii="Arial" w:eastAsia="Times New Roman" w:hAnsi="Arial"/>
          <w:kern w:val="0"/>
          <w:lang w:eastAsia="it-IT" w:bidi="ar-SA"/>
        </w:rPr>
        <w:lastRenderedPageBreak/>
        <w:t>successivo alla comunicazione al Presidente dell’Unione ... della deliberazione consigliare adottata.</w:t>
      </w:r>
    </w:p>
    <w:p w14:paraId="07B9A041" w14:textId="39719105" w:rsidR="001B77C8" w:rsidRDefault="007A5CA3">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3. Eventuali modifiche </w:t>
      </w:r>
      <w:r w:rsidR="00E7000D" w:rsidRPr="003F5E6E">
        <w:rPr>
          <w:rFonts w:ascii="Arial" w:eastAsia="Times New Roman" w:hAnsi="Arial"/>
          <w:kern w:val="0"/>
          <w:lang w:eastAsia="it-IT" w:bidi="ar-SA"/>
        </w:rPr>
        <w:t xml:space="preserve">sostanziali </w:t>
      </w:r>
      <w:r>
        <w:rPr>
          <w:rFonts w:ascii="Arial" w:eastAsia="Times New Roman" w:hAnsi="Arial"/>
          <w:kern w:val="0"/>
          <w:lang w:eastAsia="it-IT" w:bidi="ar-SA"/>
        </w:rPr>
        <w:t>alla presente convenzione devono essere assunte con le stesse modalità di cui al comma precedente e devono essere approvate con conformi deliberazioni da tutti i Consigli degli enti conferenti.</w:t>
      </w:r>
    </w:p>
    <w:p w14:paraId="7745A16C" w14:textId="77777777" w:rsidR="001B77C8" w:rsidRDefault="007A5CA3">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4. Il recesso di uno o più Comuni non fa venir meno il conferimento e la gestione associata per i restanti Comuni. Di comune accordo, verrà definita la destinazione delle dotazioni di beni indivisibili acquistati dall’Unione. Nel caso di mancato raggiungimento dell'accordo, si procederà a maggioranza nell’ambito della Giunta dell’Unione. In ogni caso il Comune recedente non può far valere alcun diritto in riferimento alla proprietà delle attrezzature acquistate dall’Unione, mentre eventuali beni conferiti in comodato verranno restituiti nello stato di fatto e di diritto in cui si trovano.</w:t>
      </w:r>
    </w:p>
    <w:p w14:paraId="454EA056" w14:textId="77777777" w:rsidR="001B77C8" w:rsidRDefault="007A5CA3">
      <w:pPr>
        <w:autoSpaceDE w:val="0"/>
        <w:spacing w:line="479" w:lineRule="exact"/>
        <w:jc w:val="both"/>
        <w:rPr>
          <w:rFonts w:hint="eastAsia"/>
        </w:rPr>
      </w:pPr>
      <w:r>
        <w:rPr>
          <w:rFonts w:ascii="Arial" w:eastAsia="Times New Roman" w:hAnsi="Arial"/>
          <w:kern w:val="0"/>
          <w:lang w:eastAsia="it-IT" w:bidi="ar-SA"/>
        </w:rPr>
        <w:t>5. L’Ente che recede si impegna ad accollarsi quota parte degli investimenti di personale, mezzi, contratti che si siano eventualmente determinati nell’esercizio della presente gestione unitaria che qui si costituisce. La Giunta dell’Unione determina in via amministrativa gli aspetti successori del recesso determinando gli oneri specifici collegati. (salvi gli effetti sanzionatori conseguente al recesso eventualmente previsti in statuto)</w:t>
      </w:r>
    </w:p>
    <w:p w14:paraId="7469DB48" w14:textId="77777777" w:rsidR="001B77C8" w:rsidRDefault="007A5CA3">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6. La retrocessione del singolo Comune dalla presente convenzione comporta la cessazione del comando del relativo personale nonché il trasferimento al Comune revocante del personale conferito dal Comune interessato o che l’Unione ha già assegnato direttamente al territorio del Comune, per l’esercizio delle attività connesse alle materie da retrocedere. Sulla base di specifici accordi da definire all’atto del recesso o della revoca, può essere trasferita dall’Unione al Comune revocante anche la quota parte di personale impegnato in attività attinenti </w:t>
      </w:r>
      <w:proofErr w:type="gramStart"/>
      <w:r>
        <w:rPr>
          <w:rFonts w:ascii="Arial" w:eastAsia="Times New Roman" w:hAnsi="Arial"/>
          <w:kern w:val="0"/>
          <w:lang w:eastAsia="it-IT" w:bidi="ar-SA"/>
        </w:rPr>
        <w:t>le</w:t>
      </w:r>
      <w:proofErr w:type="gramEnd"/>
      <w:r>
        <w:rPr>
          <w:rFonts w:ascii="Arial" w:eastAsia="Times New Roman" w:hAnsi="Arial"/>
          <w:kern w:val="0"/>
          <w:lang w:eastAsia="it-IT" w:bidi="ar-SA"/>
        </w:rPr>
        <w:t xml:space="preserve"> materie oggetto della retrocessione, non direttamente imputabili al territorio del Comune recedente e la quota di personale impegnato nei servizi generali (ragioneria, archivio e protocollo, segreteria organi, gestione del personale) attribuibile alle materie oggetto della retrocessione. Non si procede al trasferimento del personale al Comune recedente nel caso in cui l’Unione stabilisca che necessita di tale personale per la </w:t>
      </w:r>
      <w:r>
        <w:rPr>
          <w:rFonts w:ascii="Arial" w:eastAsia="Times New Roman" w:hAnsi="Arial"/>
          <w:kern w:val="0"/>
          <w:lang w:eastAsia="it-IT" w:bidi="ar-SA"/>
        </w:rPr>
        <w:lastRenderedPageBreak/>
        <w:t xml:space="preserve">sostenibilità organizzativa del servizio oggetto della presente convenzione. Per tale motivo non si verificano le situazioni di cui all’art. 33, co. 1, del </w:t>
      </w:r>
      <w:proofErr w:type="spellStart"/>
      <w:r>
        <w:rPr>
          <w:rFonts w:ascii="Arial" w:eastAsia="Times New Roman" w:hAnsi="Arial"/>
          <w:kern w:val="0"/>
          <w:lang w:eastAsia="it-IT" w:bidi="ar-SA"/>
        </w:rPr>
        <w:t>D.Lgs.</w:t>
      </w:r>
      <w:proofErr w:type="spellEnd"/>
      <w:r>
        <w:rPr>
          <w:rFonts w:ascii="Arial" w:eastAsia="Times New Roman" w:hAnsi="Arial"/>
          <w:kern w:val="0"/>
          <w:lang w:eastAsia="it-IT" w:bidi="ar-SA"/>
        </w:rPr>
        <w:t xml:space="preserve"> 165/2001.</w:t>
      </w:r>
    </w:p>
    <w:p w14:paraId="1C0E4368" w14:textId="77777777" w:rsidR="001B77C8" w:rsidRDefault="007A5CA3">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7. In caso di scioglimento dell’Unione si applica quanto stabilito dalla legge e dallo Statuto.</w:t>
      </w:r>
    </w:p>
    <w:p w14:paraId="6A3CB622" w14:textId="77777777" w:rsidR="001B77C8" w:rsidRDefault="001B77C8">
      <w:pPr>
        <w:autoSpaceDE w:val="0"/>
        <w:spacing w:line="479" w:lineRule="exact"/>
        <w:jc w:val="both"/>
        <w:rPr>
          <w:rFonts w:ascii="Arial" w:eastAsia="Times New Roman" w:hAnsi="Arial"/>
          <w:kern w:val="0"/>
          <w:lang w:eastAsia="it-IT" w:bidi="ar-SA"/>
        </w:rPr>
      </w:pPr>
    </w:p>
    <w:p w14:paraId="36242FE3" w14:textId="77777777" w:rsidR="001B77C8" w:rsidRDefault="007A5CA3">
      <w:pPr>
        <w:widowControl w:val="0"/>
        <w:spacing w:line="479" w:lineRule="exact"/>
        <w:ind w:left="360"/>
        <w:jc w:val="center"/>
        <w:outlineLvl w:val="0"/>
        <w:rPr>
          <w:rFonts w:hint="eastAsia"/>
        </w:rPr>
      </w:pPr>
      <w:r>
        <w:rPr>
          <w:rFonts w:ascii="Arial" w:eastAsia="Times New Roman" w:hAnsi="Arial"/>
          <w:b/>
          <w:smallCaps/>
          <w:kern w:val="0"/>
          <w:lang w:eastAsia="it-IT" w:bidi="ar-SA"/>
        </w:rPr>
        <w:t>ART. 10</w:t>
      </w:r>
    </w:p>
    <w:p w14:paraId="254DE2C5" w14:textId="77777777" w:rsidR="001B77C8" w:rsidRDefault="007A5CA3">
      <w:pPr>
        <w:widowControl w:val="0"/>
        <w:spacing w:line="479" w:lineRule="exact"/>
        <w:ind w:left="360"/>
        <w:jc w:val="center"/>
        <w:outlineLvl w:val="0"/>
        <w:rPr>
          <w:rFonts w:hint="eastAsia"/>
        </w:rPr>
      </w:pPr>
      <w:r>
        <w:rPr>
          <w:rFonts w:ascii="Arial" w:eastAsia="Times New Roman" w:hAnsi="Arial"/>
          <w:b/>
          <w:kern w:val="0"/>
          <w:lang w:eastAsia="it-IT" w:bidi="ar-SA"/>
        </w:rPr>
        <w:t>PROTEZIONE DEI DATI PERSONALI</w:t>
      </w:r>
    </w:p>
    <w:p w14:paraId="38016819" w14:textId="77777777" w:rsidR="001B77C8" w:rsidRDefault="007A5CA3">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1. La presente convenzione deve essere attuata secondo modalità conformi al Codice in materia di riservatezza dei dati personali (Lgs. 30 giugno 2003, n. 196 e </w:t>
      </w:r>
      <w:proofErr w:type="spellStart"/>
      <w:r>
        <w:rPr>
          <w:rFonts w:ascii="Arial" w:eastAsia="Times New Roman" w:hAnsi="Arial"/>
          <w:kern w:val="0"/>
          <w:lang w:eastAsia="it-IT" w:bidi="ar-SA"/>
        </w:rPr>
        <w:t>s.m.i.</w:t>
      </w:r>
      <w:proofErr w:type="spellEnd"/>
      <w:r>
        <w:rPr>
          <w:rFonts w:ascii="Arial" w:eastAsia="Times New Roman" w:hAnsi="Arial"/>
          <w:kern w:val="0"/>
          <w:lang w:eastAsia="it-IT" w:bidi="ar-SA"/>
        </w:rPr>
        <w:t>).</w:t>
      </w:r>
    </w:p>
    <w:p w14:paraId="29035A54" w14:textId="77777777" w:rsidR="001B77C8" w:rsidRDefault="007A5CA3">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2. L’Unione è titolare dei trattamenti di dati personali operati nell’esercizio delle funzioni oggetto della presente convenzione, ai sensi e per gli effetti degli artt. 28 e 29 del </w:t>
      </w:r>
      <w:proofErr w:type="spellStart"/>
      <w:r>
        <w:rPr>
          <w:rFonts w:ascii="Arial" w:eastAsia="Times New Roman" w:hAnsi="Arial"/>
          <w:kern w:val="0"/>
          <w:lang w:eastAsia="it-IT" w:bidi="ar-SA"/>
        </w:rPr>
        <w:t>D.Lgs.</w:t>
      </w:r>
      <w:proofErr w:type="spellEnd"/>
      <w:r>
        <w:rPr>
          <w:rFonts w:ascii="Arial" w:eastAsia="Times New Roman" w:hAnsi="Arial"/>
          <w:kern w:val="0"/>
          <w:lang w:eastAsia="it-IT" w:bidi="ar-SA"/>
        </w:rPr>
        <w:t xml:space="preserve"> 30 giugno 2003, n. 196.</w:t>
      </w:r>
    </w:p>
    <w:p w14:paraId="355F9CB2" w14:textId="77777777" w:rsidR="00D846F7" w:rsidRDefault="00D846F7">
      <w:pPr>
        <w:autoSpaceDE w:val="0"/>
        <w:spacing w:line="479" w:lineRule="exact"/>
        <w:jc w:val="both"/>
        <w:rPr>
          <w:rFonts w:ascii="Arial" w:eastAsia="Times New Roman" w:hAnsi="Arial"/>
          <w:kern w:val="0"/>
          <w:lang w:eastAsia="it-IT" w:bidi="ar-SA"/>
        </w:rPr>
      </w:pPr>
    </w:p>
    <w:p w14:paraId="00AD1ACB" w14:textId="77777777" w:rsidR="001B77C8" w:rsidRDefault="007A5CA3">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ART. 11</w:t>
      </w:r>
    </w:p>
    <w:p w14:paraId="0BE97BCC" w14:textId="77777777" w:rsidR="001B77C8" w:rsidRDefault="007A5CA3">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CONTROVERSIE</w:t>
      </w:r>
    </w:p>
    <w:p w14:paraId="173EEE5F" w14:textId="77777777" w:rsidR="001B77C8" w:rsidRDefault="007A5CA3">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1. La risoluzione di eventuali controversie che possono sorgere tra gli Enti anche in caso di contrastante interpretazione della presente convenzione, deve essere ricercata prioritariamente in via bonaria.</w:t>
      </w:r>
    </w:p>
    <w:p w14:paraId="644B6666" w14:textId="77777777" w:rsidR="001B77C8" w:rsidRDefault="007A5CA3">
      <w:pPr>
        <w:tabs>
          <w:tab w:val="left" w:pos="284"/>
        </w:tabs>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2. Le controversie giudiziarie sono regolate dall'art. 133, c. 1, lett. a), n. 2, del codice del processo amministrativo di cui al </w:t>
      </w:r>
      <w:proofErr w:type="spellStart"/>
      <w:r>
        <w:rPr>
          <w:rFonts w:ascii="Arial" w:eastAsia="Times New Roman" w:hAnsi="Arial"/>
          <w:kern w:val="0"/>
          <w:lang w:eastAsia="it-IT" w:bidi="ar-SA"/>
        </w:rPr>
        <w:t>D.Lgs.</w:t>
      </w:r>
      <w:proofErr w:type="spellEnd"/>
      <w:r>
        <w:rPr>
          <w:rFonts w:ascii="Arial" w:eastAsia="Times New Roman" w:hAnsi="Arial"/>
          <w:kern w:val="0"/>
          <w:lang w:eastAsia="it-IT" w:bidi="ar-SA"/>
        </w:rPr>
        <w:t xml:space="preserve"> n. 104/2010, in quanto accordo tra pubbliche amministrazioni.</w:t>
      </w:r>
    </w:p>
    <w:p w14:paraId="34CBFC82" w14:textId="77777777" w:rsidR="00D846F7" w:rsidRDefault="00D846F7">
      <w:pPr>
        <w:tabs>
          <w:tab w:val="left" w:pos="284"/>
        </w:tabs>
        <w:spacing w:line="479" w:lineRule="exact"/>
        <w:jc w:val="both"/>
        <w:rPr>
          <w:rFonts w:ascii="Arial" w:eastAsia="Times New Roman" w:hAnsi="Arial"/>
          <w:kern w:val="0"/>
          <w:lang w:eastAsia="it-IT" w:bidi="ar-SA"/>
        </w:rPr>
      </w:pPr>
    </w:p>
    <w:p w14:paraId="3BA43BDF" w14:textId="77777777" w:rsidR="001B77C8" w:rsidRDefault="007A5CA3">
      <w:pPr>
        <w:autoSpaceDE w:val="0"/>
        <w:spacing w:line="479" w:lineRule="exact"/>
        <w:jc w:val="center"/>
        <w:outlineLvl w:val="0"/>
        <w:rPr>
          <w:rFonts w:hint="eastAsia"/>
        </w:rPr>
      </w:pPr>
      <w:r>
        <w:rPr>
          <w:rFonts w:ascii="Arial" w:eastAsia="Times New Roman" w:hAnsi="Arial"/>
          <w:b/>
          <w:bCs/>
          <w:kern w:val="0"/>
          <w:lang w:eastAsia="it-IT" w:bidi="ar-SA"/>
        </w:rPr>
        <w:t>ART. 12</w:t>
      </w:r>
    </w:p>
    <w:p w14:paraId="2699AFE2" w14:textId="77777777" w:rsidR="001B77C8" w:rsidRDefault="007A5CA3">
      <w:pPr>
        <w:autoSpaceDE w:val="0"/>
        <w:spacing w:line="479" w:lineRule="exact"/>
        <w:jc w:val="center"/>
        <w:outlineLvl w:val="0"/>
        <w:rPr>
          <w:rFonts w:ascii="Arial" w:eastAsia="Times New Roman" w:hAnsi="Arial"/>
          <w:b/>
          <w:bCs/>
          <w:kern w:val="0"/>
          <w:lang w:eastAsia="it-IT" w:bidi="ar-SA"/>
        </w:rPr>
      </w:pPr>
      <w:r>
        <w:rPr>
          <w:rFonts w:ascii="Arial" w:eastAsia="Times New Roman" w:hAnsi="Arial"/>
          <w:b/>
          <w:bCs/>
          <w:kern w:val="0"/>
          <w:lang w:eastAsia="it-IT" w:bidi="ar-SA"/>
        </w:rPr>
        <w:t>RINVIO</w:t>
      </w:r>
    </w:p>
    <w:p w14:paraId="70FD2AB8" w14:textId="77777777" w:rsidR="001B77C8" w:rsidRDefault="007A5CA3">
      <w:pPr>
        <w:autoSpaceDE w:val="0"/>
        <w:spacing w:line="479" w:lineRule="exact"/>
        <w:jc w:val="both"/>
        <w:rPr>
          <w:rFonts w:ascii="Arial" w:eastAsia="Times New Roman" w:hAnsi="Arial"/>
          <w:kern w:val="0"/>
          <w:lang w:eastAsia="it-IT" w:bidi="ar-SA"/>
        </w:rPr>
      </w:pPr>
      <w:r>
        <w:rPr>
          <w:rFonts w:ascii="Arial" w:eastAsia="Times New Roman" w:hAnsi="Arial"/>
          <w:kern w:val="0"/>
          <w:lang w:eastAsia="it-IT" w:bidi="ar-SA"/>
        </w:rPr>
        <w:t xml:space="preserve"> Per quanto non espressamente previsto nella presente convenzione si rimanda a specifiche intese di volta in volta raggiunte tra i Comuni e l’Unione, con adozione, se ed in quanto necessario, di atti appositi da parte degli organi competenti, nonché allo Statuto dell’Unione, al </w:t>
      </w:r>
      <w:proofErr w:type="gramStart"/>
      <w:r>
        <w:rPr>
          <w:rFonts w:ascii="Arial" w:eastAsia="Times New Roman" w:hAnsi="Arial"/>
          <w:kern w:val="0"/>
          <w:lang w:eastAsia="it-IT" w:bidi="ar-SA"/>
        </w:rPr>
        <w:t>codice civile</w:t>
      </w:r>
      <w:proofErr w:type="gramEnd"/>
      <w:r>
        <w:rPr>
          <w:rFonts w:ascii="Arial" w:eastAsia="Times New Roman" w:hAnsi="Arial"/>
          <w:kern w:val="0"/>
          <w:lang w:eastAsia="it-IT" w:bidi="ar-SA"/>
        </w:rPr>
        <w:t xml:space="preserve"> e alla normativa vigente.</w:t>
      </w:r>
    </w:p>
    <w:p w14:paraId="50D27B2E" w14:textId="77777777" w:rsidR="00D846F7" w:rsidRDefault="00D846F7">
      <w:pPr>
        <w:autoSpaceDE w:val="0"/>
        <w:spacing w:line="479" w:lineRule="exact"/>
        <w:jc w:val="both"/>
        <w:rPr>
          <w:rFonts w:ascii="Arial" w:eastAsia="Times New Roman" w:hAnsi="Arial"/>
          <w:kern w:val="0"/>
          <w:lang w:eastAsia="it-IT" w:bidi="ar-SA"/>
        </w:rPr>
      </w:pPr>
    </w:p>
    <w:p w14:paraId="338660E2" w14:textId="77777777" w:rsidR="007A5CA3" w:rsidRDefault="007A5CA3">
      <w:pPr>
        <w:autoSpaceDE w:val="0"/>
        <w:spacing w:line="479" w:lineRule="exact"/>
        <w:jc w:val="both"/>
        <w:rPr>
          <w:rFonts w:ascii="Arial" w:eastAsia="Times New Roman" w:hAnsi="Arial"/>
          <w:kern w:val="0"/>
          <w:lang w:eastAsia="it-IT" w:bidi="ar-SA"/>
        </w:rPr>
      </w:pPr>
    </w:p>
    <w:p w14:paraId="3B5CC8D5" w14:textId="77777777" w:rsidR="001B77C8" w:rsidRDefault="007A5CA3" w:rsidP="003F5E6E">
      <w:pPr>
        <w:autoSpaceDE w:val="0"/>
        <w:spacing w:line="479" w:lineRule="exact"/>
        <w:jc w:val="center"/>
        <w:outlineLvl w:val="0"/>
        <w:rPr>
          <w:rFonts w:ascii="Arial" w:eastAsia="Times New Roman" w:hAnsi="Arial"/>
          <w:b/>
          <w:kern w:val="0"/>
          <w:lang w:eastAsia="it-IT" w:bidi="ar-SA"/>
        </w:rPr>
      </w:pPr>
      <w:bookmarkStart w:id="0" w:name="_Hlk510089849"/>
      <w:r>
        <w:rPr>
          <w:rFonts w:ascii="Arial" w:eastAsia="Times New Roman" w:hAnsi="Arial"/>
          <w:b/>
          <w:kern w:val="0"/>
          <w:lang w:eastAsia="it-IT" w:bidi="ar-SA"/>
        </w:rPr>
        <w:lastRenderedPageBreak/>
        <w:t>ART. 13</w:t>
      </w:r>
    </w:p>
    <w:bookmarkEnd w:id="0"/>
    <w:p w14:paraId="7191741C" w14:textId="77777777" w:rsidR="001B77C8" w:rsidRDefault="007A5CA3">
      <w:pPr>
        <w:autoSpaceDE w:val="0"/>
        <w:spacing w:line="479" w:lineRule="exact"/>
        <w:jc w:val="center"/>
        <w:rPr>
          <w:rFonts w:ascii="Arial" w:eastAsia="Times New Roman" w:hAnsi="Arial"/>
          <w:b/>
          <w:kern w:val="0"/>
          <w:lang w:eastAsia="it-IT" w:bidi="ar-SA"/>
        </w:rPr>
      </w:pPr>
      <w:r>
        <w:rPr>
          <w:rFonts w:ascii="Arial" w:eastAsia="Times New Roman" w:hAnsi="Arial"/>
          <w:b/>
          <w:kern w:val="0"/>
          <w:lang w:eastAsia="it-IT" w:bidi="ar-SA"/>
        </w:rPr>
        <w:t>SPESE DI REGISTRAZIONE</w:t>
      </w:r>
    </w:p>
    <w:p w14:paraId="7420431D" w14:textId="77777777" w:rsidR="001B77C8" w:rsidRDefault="007A5CA3">
      <w:pPr>
        <w:tabs>
          <w:tab w:val="left" w:pos="284"/>
        </w:tabs>
        <w:spacing w:line="479" w:lineRule="exact"/>
        <w:jc w:val="both"/>
        <w:rPr>
          <w:rFonts w:ascii="Arial" w:eastAsia="Times New Roman" w:hAnsi="Arial"/>
          <w:kern w:val="0"/>
          <w:lang w:eastAsia="it-IT" w:bidi="ar-SA"/>
        </w:rPr>
      </w:pPr>
      <w:r>
        <w:rPr>
          <w:rFonts w:ascii="Arial" w:eastAsia="Times New Roman" w:hAnsi="Arial"/>
          <w:kern w:val="0"/>
          <w:lang w:eastAsia="it-IT" w:bidi="ar-SA"/>
        </w:rPr>
        <w:t>Il presente atto, redatto in unico originale in esenzione da imposta di bollo, non è sottoposto a registrazione ai sensi dell’art. 1 della Tabella allegata al D.P.R. n. 131/1986.</w:t>
      </w:r>
    </w:p>
    <w:p w14:paraId="14BBB3F0" w14:textId="77777777" w:rsidR="001B77C8" w:rsidRDefault="001B77C8">
      <w:pPr>
        <w:tabs>
          <w:tab w:val="left" w:pos="284"/>
        </w:tabs>
        <w:spacing w:line="479" w:lineRule="exact"/>
        <w:jc w:val="both"/>
        <w:rPr>
          <w:rFonts w:ascii="Arial" w:eastAsia="Times New Roman" w:hAnsi="Arial"/>
          <w:kern w:val="0"/>
          <w:lang w:eastAsia="it-IT" w:bidi="ar-SA"/>
        </w:rPr>
      </w:pPr>
    </w:p>
    <w:p w14:paraId="7FF2B029" w14:textId="178DDDE2" w:rsidR="001B77C8" w:rsidRDefault="007A5CA3" w:rsidP="003F5E6E">
      <w:pPr>
        <w:autoSpaceDE w:val="0"/>
        <w:spacing w:line="479" w:lineRule="exact"/>
        <w:jc w:val="center"/>
        <w:outlineLvl w:val="0"/>
        <w:rPr>
          <w:rFonts w:hint="eastAsia"/>
        </w:rPr>
      </w:pPr>
      <w:r>
        <w:rPr>
          <w:rFonts w:ascii="Arial" w:eastAsia="Times New Roman" w:hAnsi="Arial"/>
          <w:b/>
          <w:kern w:val="0"/>
          <w:lang w:eastAsia="it-IT" w:bidi="ar-SA"/>
        </w:rPr>
        <w:t>ART. 14</w:t>
      </w:r>
    </w:p>
    <w:p w14:paraId="1C5D1B05" w14:textId="01DFF449" w:rsidR="001B77C8" w:rsidRDefault="007A5CA3" w:rsidP="003F5E6E">
      <w:pPr>
        <w:tabs>
          <w:tab w:val="left" w:pos="284"/>
        </w:tabs>
        <w:spacing w:line="479" w:lineRule="exact"/>
        <w:jc w:val="center"/>
        <w:rPr>
          <w:rFonts w:ascii="Arial" w:eastAsia="Times New Roman" w:hAnsi="Arial"/>
          <w:b/>
          <w:kern w:val="0"/>
          <w:lang w:eastAsia="it-IT" w:bidi="ar-SA"/>
        </w:rPr>
      </w:pPr>
      <w:r>
        <w:rPr>
          <w:rFonts w:ascii="Arial" w:eastAsia="Times New Roman" w:hAnsi="Arial"/>
          <w:b/>
          <w:kern w:val="0"/>
          <w:lang w:eastAsia="it-IT" w:bidi="ar-SA"/>
        </w:rPr>
        <w:t xml:space="preserve">NORME </w:t>
      </w:r>
      <w:r w:rsidR="00D846F7">
        <w:rPr>
          <w:rFonts w:ascii="Arial" w:eastAsia="Times New Roman" w:hAnsi="Arial"/>
          <w:b/>
          <w:kern w:val="0"/>
          <w:lang w:eastAsia="it-IT" w:bidi="ar-SA"/>
        </w:rPr>
        <w:t>TRANSITORIE E</w:t>
      </w:r>
      <w:r>
        <w:rPr>
          <w:rFonts w:ascii="Arial" w:eastAsia="Times New Roman" w:hAnsi="Arial"/>
          <w:b/>
          <w:kern w:val="0"/>
          <w:lang w:eastAsia="it-IT" w:bidi="ar-SA"/>
        </w:rPr>
        <w:t xml:space="preserve"> </w:t>
      </w:r>
      <w:r w:rsidR="003F5E6E">
        <w:rPr>
          <w:rFonts w:ascii="Arial" w:eastAsia="Times New Roman" w:hAnsi="Arial"/>
          <w:b/>
          <w:kern w:val="0"/>
          <w:lang w:eastAsia="it-IT" w:bidi="ar-SA"/>
        </w:rPr>
        <w:t>FINALI (</w:t>
      </w:r>
      <w:r>
        <w:rPr>
          <w:rFonts w:ascii="Arial" w:eastAsia="Times New Roman" w:hAnsi="Arial"/>
          <w:b/>
          <w:kern w:val="0"/>
          <w:lang w:eastAsia="it-IT" w:bidi="ar-SA"/>
        </w:rPr>
        <w:t>EVENTUALI)</w:t>
      </w:r>
    </w:p>
    <w:p w14:paraId="3AE247B0" w14:textId="77777777" w:rsidR="001B77C8" w:rsidRDefault="001B77C8">
      <w:pPr>
        <w:tabs>
          <w:tab w:val="left" w:pos="284"/>
        </w:tabs>
        <w:spacing w:line="479" w:lineRule="exact"/>
        <w:jc w:val="both"/>
        <w:rPr>
          <w:rFonts w:ascii="Arial" w:eastAsia="Times New Roman" w:hAnsi="Arial"/>
          <w:b/>
          <w:kern w:val="0"/>
          <w:lang w:eastAsia="it-IT" w:bidi="ar-SA"/>
        </w:rPr>
      </w:pPr>
    </w:p>
    <w:p w14:paraId="15E4FF9C" w14:textId="77777777" w:rsidR="001B77C8" w:rsidRDefault="007A5CA3">
      <w:pPr>
        <w:tabs>
          <w:tab w:val="left" w:pos="284"/>
        </w:tabs>
        <w:spacing w:line="479" w:lineRule="exact"/>
        <w:jc w:val="both"/>
        <w:rPr>
          <w:rFonts w:ascii="Arial" w:eastAsia="Times New Roman" w:hAnsi="Arial"/>
          <w:kern w:val="0"/>
          <w:lang w:eastAsia="it-IT" w:bidi="ar-SA"/>
        </w:rPr>
      </w:pPr>
      <w:r>
        <w:rPr>
          <w:rFonts w:ascii="Arial" w:eastAsia="Times New Roman" w:hAnsi="Arial"/>
          <w:kern w:val="0"/>
          <w:lang w:eastAsia="it-IT" w:bidi="ar-SA"/>
        </w:rPr>
        <w:t>Letto, approvato e sottoscritto.</w:t>
      </w:r>
    </w:p>
    <w:p w14:paraId="2BDA1B99" w14:textId="77777777" w:rsidR="007A5CA3" w:rsidRDefault="007A5CA3" w:rsidP="007A5CA3">
      <w:pPr>
        <w:tabs>
          <w:tab w:val="left" w:pos="284"/>
        </w:tabs>
        <w:spacing w:line="479" w:lineRule="exact"/>
        <w:jc w:val="both"/>
        <w:rPr>
          <w:rFonts w:ascii="Arial" w:eastAsia="Times New Roman" w:hAnsi="Arial"/>
          <w:b/>
          <w:kern w:val="0"/>
          <w:lang w:eastAsia="it-IT" w:bidi="ar-SA"/>
        </w:rPr>
      </w:pPr>
      <w:r>
        <w:rPr>
          <w:rFonts w:ascii="Arial" w:eastAsia="Times New Roman" w:hAnsi="Arial"/>
          <w:b/>
          <w:kern w:val="0"/>
          <w:lang w:eastAsia="it-IT" w:bidi="ar-SA"/>
        </w:rPr>
        <w:t>IL SINDACO DEL COMUNE DI ...</w:t>
      </w:r>
    </w:p>
    <w:p w14:paraId="4DFBDAF1" w14:textId="2B991C29" w:rsidR="007A5CA3" w:rsidRDefault="007A5CA3" w:rsidP="007A5CA3">
      <w:pPr>
        <w:tabs>
          <w:tab w:val="left" w:pos="284"/>
        </w:tabs>
        <w:spacing w:line="479" w:lineRule="exact"/>
        <w:jc w:val="both"/>
        <w:rPr>
          <w:rFonts w:ascii="Arial" w:eastAsia="Times New Roman" w:hAnsi="Arial"/>
          <w:b/>
          <w:kern w:val="0"/>
          <w:lang w:eastAsia="it-IT" w:bidi="ar-SA"/>
        </w:rPr>
      </w:pPr>
      <w:r>
        <w:rPr>
          <w:rFonts w:ascii="Arial" w:eastAsia="Times New Roman" w:hAnsi="Arial"/>
          <w:b/>
          <w:kern w:val="0"/>
          <w:lang w:eastAsia="it-IT" w:bidi="ar-SA"/>
        </w:rPr>
        <w:t>IL SINDACO DEL COMUNE DI ...</w:t>
      </w:r>
    </w:p>
    <w:p w14:paraId="0FD52D80" w14:textId="0378D7CF" w:rsidR="001B77C8" w:rsidRDefault="007A5CA3">
      <w:pPr>
        <w:rPr>
          <w:rFonts w:hint="eastAsia"/>
        </w:rPr>
      </w:pPr>
      <w:r>
        <w:rPr>
          <w:rFonts w:ascii="Arial" w:eastAsia="Times New Roman" w:hAnsi="Arial"/>
          <w:b/>
          <w:kern w:val="0"/>
          <w:lang w:eastAsia="it-IT" w:bidi="ar-SA"/>
        </w:rPr>
        <w:t>IL SINDACO DEL COMUNE DI ...</w:t>
      </w:r>
    </w:p>
    <w:sectPr w:rsidR="001B77C8">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62BC40" w14:textId="77777777" w:rsidR="006D5E2E" w:rsidRDefault="006D5E2E">
      <w:pPr>
        <w:rPr>
          <w:rFonts w:hint="eastAsia"/>
        </w:rPr>
      </w:pPr>
      <w:r>
        <w:separator/>
      </w:r>
    </w:p>
  </w:endnote>
  <w:endnote w:type="continuationSeparator" w:id="0">
    <w:p w14:paraId="6C3FDFA2" w14:textId="77777777" w:rsidR="006D5E2E" w:rsidRDefault="006D5E2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34ED19" w14:textId="77777777" w:rsidR="006D5E2E" w:rsidRDefault="006D5E2E">
      <w:pPr>
        <w:rPr>
          <w:rFonts w:hint="eastAsia"/>
        </w:rPr>
      </w:pPr>
      <w:r>
        <w:rPr>
          <w:color w:val="000000"/>
        </w:rPr>
        <w:separator/>
      </w:r>
    </w:p>
  </w:footnote>
  <w:footnote w:type="continuationSeparator" w:id="0">
    <w:p w14:paraId="6D3C8F24" w14:textId="77777777" w:rsidR="006D5E2E" w:rsidRDefault="006D5E2E">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641CA7"/>
    <w:multiLevelType w:val="multilevel"/>
    <w:tmpl w:val="AF46C342"/>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num w:numId="1" w16cid:durableId="521551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7C8"/>
    <w:rsid w:val="000A6479"/>
    <w:rsid w:val="001B77C8"/>
    <w:rsid w:val="002379D6"/>
    <w:rsid w:val="003F5E6E"/>
    <w:rsid w:val="005D6343"/>
    <w:rsid w:val="006D5E2E"/>
    <w:rsid w:val="007A5CA3"/>
    <w:rsid w:val="00A60926"/>
    <w:rsid w:val="00C752C6"/>
    <w:rsid w:val="00D07854"/>
    <w:rsid w:val="00D846F7"/>
    <w:rsid w:val="00E7000D"/>
    <w:rsid w:val="00EF18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AC0E"/>
  <w15:docId w15:val="{3E5E67D2-8233-426C-A77F-B5536294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it-IT"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0" w:line="240" w:lineRule="auto"/>
    </w:pPr>
    <w:rPr>
      <w:rFonts w:ascii="Liberation Serif" w:eastAsia="SimSun" w:hAnsi="Liberation Serif" w:cs="Ari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E">
    <w:name w:val="E"/>
    <w:basedOn w:val="Normale"/>
    <w:next w:val="Corpotesto"/>
    <w:pPr>
      <w:spacing w:after="140" w:line="288" w:lineRule="auto"/>
    </w:pPr>
  </w:style>
  <w:style w:type="paragraph" w:styleId="Titoloindicefonti">
    <w:name w:val="toa heading"/>
    <w:basedOn w:val="Normale"/>
    <w:pPr>
      <w:keepNext/>
      <w:suppressLineNumbers/>
      <w:spacing w:before="240" w:after="120"/>
    </w:pPr>
    <w:rPr>
      <w:rFonts w:ascii="Liberation Sans" w:eastAsia="Microsoft YaHei" w:hAnsi="Liberation Sans"/>
      <w:b/>
      <w:bCs/>
      <w:sz w:val="32"/>
      <w:szCs w:val="32"/>
    </w:rPr>
  </w:style>
  <w:style w:type="paragraph" w:styleId="Sommario1">
    <w:name w:val="toc 1"/>
    <w:basedOn w:val="Normale"/>
    <w:pPr>
      <w:suppressLineNumbers/>
      <w:tabs>
        <w:tab w:val="right" w:leader="dot" w:pos="9638"/>
      </w:tabs>
    </w:pPr>
  </w:style>
  <w:style w:type="paragraph" w:styleId="Corpotesto">
    <w:name w:val="Body Text"/>
    <w:basedOn w:val="Normale"/>
    <w:pPr>
      <w:spacing w:after="120"/>
    </w:pPr>
    <w:rPr>
      <w:rFonts w:cs="Mangal"/>
      <w:szCs w:val="21"/>
    </w:rPr>
  </w:style>
  <w:style w:type="character" w:customStyle="1" w:styleId="CorpotestoCarattere">
    <w:name w:val="Corpo testo Carattere"/>
    <w:basedOn w:val="Carpredefinitoparagrafo"/>
    <w:rPr>
      <w:rFonts w:ascii="Liberation Serif" w:eastAsia="SimSun" w:hAnsi="Liberation Serif" w:cs="Mangal"/>
      <w:kern w:val="3"/>
      <w:sz w:val="24"/>
      <w:szCs w:val="21"/>
      <w:lang w:eastAsia="zh-CN" w:bidi="hi-IN"/>
    </w:rPr>
  </w:style>
  <w:style w:type="character" w:styleId="Rimandocommento">
    <w:name w:val="annotation reference"/>
    <w:rPr>
      <w:sz w:val="16"/>
      <w:szCs w:val="16"/>
    </w:rPr>
  </w:style>
  <w:style w:type="paragraph" w:styleId="Testocommento">
    <w:name w:val="annotation text"/>
    <w:basedOn w:val="Normale"/>
    <w:link w:val="TestocommentoCarattere1"/>
    <w:rPr>
      <w:rFonts w:ascii="Times New Roman" w:eastAsia="Times New Roman" w:hAnsi="Times New Roman" w:cs="Times New Roman"/>
      <w:kern w:val="0"/>
      <w:sz w:val="20"/>
      <w:szCs w:val="20"/>
      <w:lang w:eastAsia="it-IT" w:bidi="ar-SA"/>
    </w:rPr>
  </w:style>
  <w:style w:type="character" w:customStyle="1" w:styleId="TestocommentoCarattere">
    <w:name w:val="Testo commento Carattere"/>
    <w:basedOn w:val="Carpredefinitoparagrafo"/>
    <w:rPr>
      <w:rFonts w:ascii="Times New Roman" w:eastAsia="Times New Roman" w:hAnsi="Times New Roman" w:cs="Times New Roman"/>
      <w:sz w:val="20"/>
      <w:szCs w:val="20"/>
      <w:lang w:eastAsia="it-IT"/>
    </w:rPr>
  </w:style>
  <w:style w:type="paragraph" w:styleId="Testofumetto">
    <w:name w:val="Balloon Text"/>
    <w:basedOn w:val="Normale"/>
    <w:rPr>
      <w:rFonts w:ascii="Segoe UI" w:hAnsi="Segoe UI" w:cs="Mangal"/>
      <w:sz w:val="18"/>
      <w:szCs w:val="16"/>
    </w:rPr>
  </w:style>
  <w:style w:type="character" w:customStyle="1" w:styleId="TestofumettoCarattere">
    <w:name w:val="Testo fumetto Carattere"/>
    <w:basedOn w:val="Carpredefinitoparagrafo"/>
    <w:rPr>
      <w:rFonts w:ascii="Segoe UI" w:eastAsia="SimSun" w:hAnsi="Segoe UI" w:cs="Mangal"/>
      <w:kern w:val="3"/>
      <w:sz w:val="18"/>
      <w:szCs w:val="16"/>
      <w:lang w:eastAsia="zh-CN" w:bidi="hi-IN"/>
    </w:rPr>
  </w:style>
  <w:style w:type="paragraph" w:styleId="Paragrafoelenco">
    <w:name w:val="List Paragraph"/>
    <w:basedOn w:val="Normale"/>
    <w:pPr>
      <w:ind w:left="720"/>
    </w:pPr>
    <w:rPr>
      <w:rFonts w:cs="Mangal"/>
      <w:szCs w:val="21"/>
    </w:rPr>
  </w:style>
  <w:style w:type="paragraph" w:styleId="Soggettocommento">
    <w:name w:val="annotation subject"/>
    <w:basedOn w:val="Testocommento"/>
    <w:next w:val="Testocommento"/>
    <w:link w:val="SoggettocommentoCarattere"/>
    <w:uiPriority w:val="99"/>
    <w:semiHidden/>
    <w:unhideWhenUsed/>
    <w:rsid w:val="00D07854"/>
    <w:rPr>
      <w:rFonts w:ascii="Liberation Serif" w:eastAsia="SimSun" w:hAnsi="Liberation Serif" w:cs="Mangal"/>
      <w:b/>
      <w:bCs/>
      <w:kern w:val="3"/>
      <w:szCs w:val="18"/>
      <w:lang w:eastAsia="zh-CN" w:bidi="hi-IN"/>
    </w:rPr>
  </w:style>
  <w:style w:type="character" w:customStyle="1" w:styleId="TestocommentoCarattere1">
    <w:name w:val="Testo commento Carattere1"/>
    <w:basedOn w:val="Carpredefinitoparagrafo"/>
    <w:link w:val="Testocommento"/>
    <w:rsid w:val="00D07854"/>
    <w:rPr>
      <w:rFonts w:ascii="Times New Roman" w:eastAsia="Times New Roman" w:hAnsi="Times New Roman"/>
      <w:sz w:val="20"/>
      <w:szCs w:val="20"/>
      <w:lang w:eastAsia="it-IT"/>
    </w:rPr>
  </w:style>
  <w:style w:type="character" w:customStyle="1" w:styleId="SoggettocommentoCarattere">
    <w:name w:val="Soggetto commento Carattere"/>
    <w:basedOn w:val="TestocommentoCarattere1"/>
    <w:link w:val="Soggettocommento"/>
    <w:uiPriority w:val="99"/>
    <w:semiHidden/>
    <w:rsid w:val="00D07854"/>
    <w:rPr>
      <w:rFonts w:ascii="Liberation Serif" w:eastAsia="SimSun" w:hAnsi="Liberation Serif" w:cs="Mangal"/>
      <w:b/>
      <w:bCs/>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830781EEE82C24E886CD249FD9F4EDA" ma:contentTypeVersion="14" ma:contentTypeDescription="Creare un nuovo documento." ma:contentTypeScope="" ma:versionID="bd7492e0d8d31c63a01207eddd1e40d0">
  <xsd:schema xmlns:xsd="http://www.w3.org/2001/XMLSchema" xmlns:xs="http://www.w3.org/2001/XMLSchema" xmlns:p="http://schemas.microsoft.com/office/2006/metadata/properties" xmlns:ns2="815a182e-5811-482c-bfd9-ac006fc98d86" xmlns:ns3="0019704a-108b-4170-a031-f324bd9667da" targetNamespace="http://schemas.microsoft.com/office/2006/metadata/properties" ma:root="true" ma:fieldsID="da6d3cfd141a4a49046fce1d7640ed76" ns2:_="" ns3:_="">
    <xsd:import namespace="815a182e-5811-482c-bfd9-ac006fc98d86"/>
    <xsd:import namespace="0019704a-108b-4170-a031-f324bd9667d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a182e-5811-482c-bfd9-ac006fc98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19704a-108b-4170-a031-f324bd9667d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eb14083-6049-4e6f-8a55-12ea2a6fefa0}" ma:internalName="TaxCatchAll" ma:showField="CatchAllData" ma:web="0019704a-108b-4170-a031-f324bd9667d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351A35-E338-4A80-9328-2FD108469D0C}">
  <ds:schemaRefs>
    <ds:schemaRef ds:uri="http://schemas.microsoft.com/sharepoint/v3/contenttype/forms"/>
  </ds:schemaRefs>
</ds:datastoreItem>
</file>

<file path=customXml/itemProps2.xml><?xml version="1.0" encoding="utf-8"?>
<ds:datastoreItem xmlns:ds="http://schemas.openxmlformats.org/officeDocument/2006/customXml" ds:itemID="{19950910-87F1-4EDD-8F42-46D9C65E3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a182e-5811-482c-bfd9-ac006fc98d86"/>
    <ds:schemaRef ds:uri="0019704a-108b-4170-a031-f324bd966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3599</Words>
  <Characters>20518</Characters>
  <Application>Microsoft Office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24069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Casadio Simona</dc:creator>
  <dc:description/>
  <cp:lastModifiedBy>De Giorgi Irene</cp:lastModifiedBy>
  <cp:revision>7</cp:revision>
  <dcterms:created xsi:type="dcterms:W3CDTF">2024-04-19T11:57:00Z</dcterms:created>
  <dcterms:modified xsi:type="dcterms:W3CDTF">2024-05-27T15:00:00Z</dcterms:modified>
</cp:coreProperties>
</file>